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76B8" w14:textId="4893202A" w:rsidR="00BC625A" w:rsidRPr="009060F2" w:rsidRDefault="00BC625A" w:rsidP="00BC625A">
      <w:pPr>
        <w:pStyle w:val="Title"/>
        <w:contextualSpacing/>
        <w:rPr>
          <w:rFonts w:ascii="Bookman Old Style" w:hAnsi="Bookman Old Style"/>
          <w:szCs w:val="24"/>
        </w:rPr>
      </w:pPr>
      <w:r w:rsidRPr="009060F2">
        <w:rPr>
          <w:rFonts w:ascii="Bookman Old Style" w:hAnsi="Bookman Old Style"/>
          <w:szCs w:val="24"/>
        </w:rPr>
        <w:t xml:space="preserve">IN THE </w:t>
      </w:r>
      <w:r w:rsidR="00DE33BA">
        <w:rPr>
          <w:rFonts w:ascii="Bookman Old Style" w:hAnsi="Bookman Old Style"/>
          <w:szCs w:val="24"/>
        </w:rPr>
        <w:t>CIRCUIT</w:t>
      </w:r>
      <w:r w:rsidRPr="009060F2">
        <w:rPr>
          <w:rFonts w:ascii="Bookman Old Style" w:hAnsi="Bookman Old Style"/>
          <w:szCs w:val="24"/>
        </w:rPr>
        <w:t xml:space="preserve"> COURT OF THE SIXTH JUDICIAL CIRCUIT</w:t>
      </w:r>
    </w:p>
    <w:p w14:paraId="735A1B1A" w14:textId="77777777" w:rsidR="00BC625A" w:rsidRDefault="00BC625A" w:rsidP="00BC625A">
      <w:pPr>
        <w:pStyle w:val="Title"/>
        <w:contextualSpacing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 xml:space="preserve">IN AND </w:t>
      </w:r>
      <w:r w:rsidRPr="009060F2">
        <w:rPr>
          <w:rFonts w:ascii="Bookman Old Style" w:hAnsi="Bookman Old Style"/>
          <w:szCs w:val="24"/>
        </w:rPr>
        <w:t>FOR PASCO COUNTY, FLORIDA</w:t>
      </w:r>
    </w:p>
    <w:p w14:paraId="62CE9F5E" w14:textId="52BABD9B" w:rsidR="00BC625A" w:rsidRPr="009060F2" w:rsidRDefault="00DE33BA" w:rsidP="00BC625A">
      <w:pPr>
        <w:pStyle w:val="Title"/>
        <w:contextualSpacing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  <w:u w:val="single"/>
        </w:rPr>
        <w:t>FAMILY LAW</w:t>
      </w:r>
      <w:r w:rsidR="00BC625A">
        <w:rPr>
          <w:rFonts w:ascii="Bookman Old Style" w:hAnsi="Bookman Old Style"/>
          <w:szCs w:val="24"/>
          <w:u w:val="single"/>
        </w:rPr>
        <w:t xml:space="preserve"> DIVISION</w:t>
      </w:r>
    </w:p>
    <w:p w14:paraId="2BC4BAC8" w14:textId="77777777" w:rsidR="00BC625A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</w:rPr>
      </w:pPr>
    </w:p>
    <w:p w14:paraId="0916088C" w14:textId="1A35E8AC" w:rsidR="008F4162" w:rsidRDefault="008F4162" w:rsidP="00BC625A">
      <w:pPr>
        <w:contextualSpacing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IN RE: The </w:t>
      </w:r>
      <w:r w:rsidR="00B523CF">
        <w:rPr>
          <w:rFonts w:ascii="Bookman Old Style" w:hAnsi="Bookman Old Style"/>
          <w:b/>
          <w:sz w:val="24"/>
          <w:szCs w:val="24"/>
        </w:rPr>
        <w:t>Matter / Marriage / Former Marriage of</w:t>
      </w:r>
    </w:p>
    <w:p w14:paraId="44FA8909" w14:textId="77777777" w:rsidR="00BA1485" w:rsidRPr="008F4162" w:rsidRDefault="00BA1485" w:rsidP="00BC625A">
      <w:pPr>
        <w:contextualSpacing/>
        <w:jc w:val="both"/>
        <w:rPr>
          <w:rFonts w:ascii="Bookman Old Style" w:hAnsi="Bookman Old Style"/>
          <w:b/>
          <w:sz w:val="24"/>
          <w:szCs w:val="24"/>
        </w:rPr>
      </w:pPr>
    </w:p>
    <w:p w14:paraId="353E5822" w14:textId="77777777" w:rsidR="00BC625A" w:rsidRPr="00FB5879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</w:p>
    <w:p w14:paraId="33C7E326" w14:textId="325845FF" w:rsidR="00BC625A" w:rsidRPr="009060F2" w:rsidRDefault="00DE33BA" w:rsidP="00BC625A">
      <w:pPr>
        <w:ind w:firstLine="720"/>
        <w:contextualSpacing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Petitioner</w:t>
      </w:r>
      <w:r w:rsidR="00BC625A" w:rsidRPr="009060F2">
        <w:rPr>
          <w:rFonts w:ascii="Bookman Old Style" w:hAnsi="Bookman Old Style"/>
          <w:b/>
          <w:sz w:val="24"/>
          <w:szCs w:val="24"/>
        </w:rPr>
        <w:t>,</w:t>
      </w:r>
      <w:r w:rsidR="00BC625A">
        <w:rPr>
          <w:rFonts w:ascii="Bookman Old Style" w:hAnsi="Bookman Old Style"/>
          <w:b/>
          <w:sz w:val="24"/>
          <w:szCs w:val="24"/>
        </w:rPr>
        <w:tab/>
      </w:r>
      <w:r w:rsidR="00BC625A">
        <w:rPr>
          <w:rFonts w:ascii="Bookman Old Style" w:hAnsi="Bookman Old Style"/>
          <w:b/>
          <w:sz w:val="24"/>
          <w:szCs w:val="24"/>
        </w:rPr>
        <w:tab/>
      </w:r>
      <w:r w:rsidR="00BC625A">
        <w:rPr>
          <w:rFonts w:ascii="Bookman Old Style" w:hAnsi="Bookman Old Style"/>
          <w:b/>
          <w:sz w:val="24"/>
          <w:szCs w:val="24"/>
        </w:rPr>
        <w:tab/>
      </w:r>
      <w:r w:rsidR="00BC625A">
        <w:rPr>
          <w:rFonts w:ascii="Bookman Old Style" w:hAnsi="Bookman Old Style"/>
          <w:b/>
          <w:sz w:val="24"/>
          <w:szCs w:val="24"/>
        </w:rPr>
        <w:tab/>
      </w:r>
      <w:r w:rsidR="00BC625A"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>CASE No.: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</w:p>
    <w:p w14:paraId="1661F7A2" w14:textId="3281A308" w:rsidR="00BC625A" w:rsidRPr="008B3BFE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  <w:u w:val="single"/>
        </w:rPr>
      </w:pPr>
      <w:r w:rsidRPr="009060F2">
        <w:rPr>
          <w:rFonts w:ascii="Bookman Old Style" w:hAnsi="Bookman Old Style"/>
          <w:b/>
          <w:sz w:val="24"/>
          <w:szCs w:val="24"/>
        </w:rPr>
        <w:t>v.</w:t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</w:p>
    <w:p w14:paraId="4765B8A0" w14:textId="79EAEAF9" w:rsidR="00BC625A" w:rsidRPr="009060F2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</w:rPr>
      </w:pP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 w:rsidRPr="009060F2"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>SECTION: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 w:rsidR="00BA1485">
        <w:rPr>
          <w:rFonts w:ascii="Bookman Old Style" w:hAnsi="Bookman Old Style"/>
          <w:b/>
          <w:sz w:val="24"/>
          <w:szCs w:val="24"/>
          <w:u w:val="single"/>
        </w:rPr>
        <w:tab/>
      </w:r>
      <w:r w:rsidR="00BA1485">
        <w:rPr>
          <w:rFonts w:ascii="Bookman Old Style" w:hAnsi="Bookman Old Style"/>
          <w:b/>
          <w:sz w:val="24"/>
          <w:szCs w:val="24"/>
          <w:u w:val="single"/>
        </w:rPr>
        <w:tab/>
      </w:r>
      <w:r w:rsidR="00BA1485">
        <w:rPr>
          <w:rFonts w:ascii="Bookman Old Style" w:hAnsi="Bookman Old Style"/>
          <w:b/>
          <w:sz w:val="24"/>
          <w:szCs w:val="24"/>
          <w:u w:val="single"/>
        </w:rPr>
        <w:tab/>
      </w:r>
    </w:p>
    <w:p w14:paraId="2468A380" w14:textId="77777777" w:rsidR="00BC625A" w:rsidRPr="00FB5879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  <w:r>
        <w:rPr>
          <w:rFonts w:ascii="Bookman Old Style" w:hAnsi="Bookman Old Style"/>
          <w:b/>
          <w:sz w:val="24"/>
          <w:szCs w:val="24"/>
          <w:u w:val="single"/>
        </w:rPr>
        <w:tab/>
      </w:r>
    </w:p>
    <w:p w14:paraId="5D552304" w14:textId="3BE90581" w:rsidR="00BC625A" w:rsidRPr="009060F2" w:rsidRDefault="00BC625A" w:rsidP="00BC625A">
      <w:pPr>
        <w:contextualSpacing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ab/>
      </w:r>
      <w:r w:rsidR="00DE33BA">
        <w:rPr>
          <w:rFonts w:ascii="Bookman Old Style" w:hAnsi="Bookman Old Style"/>
          <w:b/>
          <w:sz w:val="24"/>
          <w:szCs w:val="24"/>
        </w:rPr>
        <w:t>Respondent.</w:t>
      </w:r>
    </w:p>
    <w:p w14:paraId="262D2F2A" w14:textId="77777777" w:rsidR="00BC625A" w:rsidRPr="002E314E" w:rsidRDefault="00BC625A" w:rsidP="00BC625A">
      <w:pPr>
        <w:tabs>
          <w:tab w:val="left" w:pos="4680"/>
        </w:tabs>
        <w:contextualSpacing/>
        <w:jc w:val="both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</w:rPr>
        <w:t>/</w:t>
      </w:r>
    </w:p>
    <w:p w14:paraId="3A0DBE13" w14:textId="77777777" w:rsidR="00125D31" w:rsidRPr="009060F2" w:rsidRDefault="00125D31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3C41AB08" w14:textId="77777777" w:rsidR="00125D31" w:rsidRPr="009060F2" w:rsidRDefault="00AA163B" w:rsidP="009060F2">
      <w:pPr>
        <w:contextualSpacing/>
        <w:jc w:val="center"/>
        <w:rPr>
          <w:rFonts w:ascii="Bookman Old Style" w:hAnsi="Bookman Old Style"/>
          <w:sz w:val="24"/>
          <w:szCs w:val="24"/>
          <w:u w:val="single"/>
        </w:rPr>
      </w:pPr>
      <w:r w:rsidRPr="009060F2">
        <w:rPr>
          <w:rFonts w:ascii="Bookman Old Style" w:hAnsi="Bookman Old Style"/>
          <w:b/>
          <w:sz w:val="24"/>
          <w:szCs w:val="24"/>
          <w:u w:val="single"/>
        </w:rPr>
        <w:t>ORDER SETTING CASE MANAGEMENT CONFERENCE</w:t>
      </w:r>
    </w:p>
    <w:p w14:paraId="3E4B1A5D" w14:textId="77777777" w:rsidR="00C33DE5" w:rsidRPr="009060F2" w:rsidRDefault="00C33DE5" w:rsidP="009060F2">
      <w:pPr>
        <w:contextualSpacing/>
        <w:jc w:val="center"/>
        <w:rPr>
          <w:rFonts w:ascii="Bookman Old Style" w:hAnsi="Bookman Old Style"/>
          <w:sz w:val="24"/>
          <w:szCs w:val="24"/>
          <w:u w:val="single"/>
        </w:rPr>
      </w:pPr>
    </w:p>
    <w:p w14:paraId="5C65ADEF" w14:textId="741B76A9" w:rsidR="00DD5DBE" w:rsidRDefault="009060F2" w:rsidP="00DD5DBE">
      <w:pPr>
        <w:contextualSpacing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 w:rsidR="00D34058" w:rsidRPr="009060F2">
        <w:rPr>
          <w:rFonts w:ascii="Bookman Old Style" w:hAnsi="Bookman Old Style"/>
          <w:sz w:val="24"/>
          <w:szCs w:val="24"/>
        </w:rPr>
        <w:t>In accordance with</w:t>
      </w:r>
      <w:r w:rsidR="00D34058">
        <w:rPr>
          <w:rFonts w:ascii="Bookman Old Style" w:hAnsi="Bookman Old Style"/>
          <w:sz w:val="24"/>
          <w:szCs w:val="24"/>
        </w:rPr>
        <w:t xml:space="preserve"> Florida </w:t>
      </w:r>
      <w:r w:rsidR="006F05CE">
        <w:rPr>
          <w:rFonts w:ascii="Bookman Old Style" w:hAnsi="Bookman Old Style"/>
          <w:sz w:val="24"/>
          <w:szCs w:val="24"/>
        </w:rPr>
        <w:t>Family Law</w:t>
      </w:r>
      <w:r w:rsidR="00D34058">
        <w:rPr>
          <w:rFonts w:ascii="Bookman Old Style" w:hAnsi="Bookman Old Style"/>
          <w:sz w:val="24"/>
          <w:szCs w:val="24"/>
        </w:rPr>
        <w:t xml:space="preserve"> Rule</w:t>
      </w:r>
      <w:r w:rsidR="00C334FD">
        <w:rPr>
          <w:rFonts w:ascii="Bookman Old Style" w:hAnsi="Bookman Old Style"/>
          <w:sz w:val="24"/>
          <w:szCs w:val="24"/>
        </w:rPr>
        <w:t xml:space="preserve"> 12.200</w:t>
      </w:r>
      <w:r w:rsidR="00D34058" w:rsidRPr="009060F2">
        <w:rPr>
          <w:rFonts w:ascii="Bookman Old Style" w:hAnsi="Bookman Old Style"/>
          <w:sz w:val="24"/>
          <w:szCs w:val="24"/>
        </w:rPr>
        <w:t xml:space="preserve">, the Court hereby orders a </w:t>
      </w:r>
      <w:r w:rsidR="00D34058" w:rsidRPr="009060F2">
        <w:rPr>
          <w:rFonts w:ascii="Bookman Old Style" w:hAnsi="Bookman Old Style"/>
          <w:b/>
          <w:sz w:val="24"/>
          <w:szCs w:val="24"/>
          <w:u w:val="single"/>
        </w:rPr>
        <w:t>MANDATORY</w:t>
      </w:r>
      <w:r w:rsidR="00D34058" w:rsidRPr="009060F2">
        <w:rPr>
          <w:rFonts w:ascii="Bookman Old Style" w:hAnsi="Bookman Old Style"/>
          <w:sz w:val="24"/>
          <w:szCs w:val="24"/>
        </w:rPr>
        <w:t xml:space="preserve"> Case Management Conference to be held</w:t>
      </w:r>
      <w:r w:rsidR="00C334FD">
        <w:rPr>
          <w:rFonts w:ascii="Bookman Old Style" w:hAnsi="Bookman Old Style"/>
          <w:sz w:val="24"/>
          <w:szCs w:val="24"/>
        </w:rPr>
        <w:t xml:space="preserve"> </w:t>
      </w:r>
      <w:r w:rsidR="00C334FD">
        <w:rPr>
          <w:rFonts w:ascii="Bookman Old Style" w:hAnsi="Bookman Old Style"/>
          <w:sz w:val="24"/>
          <w:szCs w:val="24"/>
          <w:u w:val="single"/>
        </w:rPr>
        <w:t>in person</w:t>
      </w:r>
      <w:r w:rsidR="00CE0E78">
        <w:rPr>
          <w:rFonts w:ascii="Bookman Old Style" w:hAnsi="Bookman Old Style"/>
          <w:sz w:val="24"/>
          <w:szCs w:val="24"/>
          <w:u w:val="single"/>
        </w:rPr>
        <w:t xml:space="preserve"> / via </w:t>
      </w:r>
      <w:r w:rsidR="00D34058" w:rsidRPr="00C334FD">
        <w:rPr>
          <w:rFonts w:ascii="Bookman Old Style" w:hAnsi="Bookman Old Style"/>
          <w:sz w:val="24"/>
          <w:szCs w:val="24"/>
          <w:u w:val="single"/>
        </w:rPr>
        <w:t>Zoom</w:t>
      </w:r>
      <w:r w:rsidR="00CE0E78">
        <w:rPr>
          <w:rFonts w:ascii="Bookman Old Style" w:hAnsi="Bookman Old Style"/>
          <w:sz w:val="24"/>
          <w:szCs w:val="24"/>
          <w:u w:val="single"/>
        </w:rPr>
        <w:t xml:space="preserve"> / via telephone</w:t>
      </w:r>
      <w:r w:rsidR="00D34058">
        <w:rPr>
          <w:rFonts w:ascii="Bookman Old Style" w:hAnsi="Bookman Old Style"/>
          <w:sz w:val="24"/>
          <w:szCs w:val="24"/>
        </w:rPr>
        <w:t xml:space="preserve"> on</w:t>
      </w:r>
      <w:r w:rsidR="00CE0E78">
        <w:rPr>
          <w:rFonts w:ascii="Bookman Old Style" w:hAnsi="Bookman Old Style"/>
          <w:sz w:val="24"/>
          <w:szCs w:val="24"/>
        </w:rPr>
        <w:t xml:space="preserve"> [DATE] </w:t>
      </w:r>
      <w:r w:rsidR="00D34058">
        <w:rPr>
          <w:rFonts w:ascii="Bookman Old Style" w:hAnsi="Bookman Old Style"/>
          <w:sz w:val="24"/>
          <w:szCs w:val="24"/>
        </w:rPr>
        <w:t>at</w:t>
      </w:r>
      <w:r w:rsidR="00CE0E78">
        <w:rPr>
          <w:rFonts w:ascii="Bookman Old Style" w:hAnsi="Bookman Old Style"/>
          <w:sz w:val="24"/>
          <w:szCs w:val="24"/>
        </w:rPr>
        <w:t xml:space="preserve"> [TIME]</w:t>
      </w:r>
      <w:r w:rsidR="007914F9">
        <w:rPr>
          <w:rFonts w:ascii="Bookman Old Style" w:hAnsi="Bookman Old Style"/>
          <w:sz w:val="24"/>
          <w:szCs w:val="24"/>
        </w:rPr>
        <w:t>.</w:t>
      </w:r>
      <w:r w:rsidR="00D34058">
        <w:rPr>
          <w:rFonts w:ascii="Bookman Old Style" w:hAnsi="Bookman Old Style"/>
          <w:sz w:val="24"/>
          <w:szCs w:val="24"/>
        </w:rPr>
        <w:t xml:space="preserve"> </w:t>
      </w:r>
      <w:r w:rsidR="00CE0E78">
        <w:rPr>
          <w:rFonts w:ascii="Bookman Old Style" w:hAnsi="Bookman Old Style"/>
          <w:sz w:val="24"/>
          <w:szCs w:val="24"/>
        </w:rPr>
        <w:t>[</w:t>
      </w:r>
      <w:r w:rsidR="00D34058">
        <w:rPr>
          <w:rFonts w:ascii="Bookman Old Style" w:hAnsi="Bookman Old Style"/>
          <w:sz w:val="24"/>
          <w:szCs w:val="24"/>
        </w:rPr>
        <w:t>The Court shall provide the Zoom link via JAWS</w:t>
      </w:r>
      <w:r w:rsidR="00CE0E78">
        <w:rPr>
          <w:rFonts w:ascii="Bookman Old Style" w:hAnsi="Bookman Old Style"/>
          <w:sz w:val="24"/>
          <w:szCs w:val="24"/>
        </w:rPr>
        <w:t>] / [</w:t>
      </w:r>
      <w:r w:rsidR="00EC2494">
        <w:rPr>
          <w:rFonts w:ascii="Bookman Old Style" w:hAnsi="Bookman Old Style"/>
          <w:sz w:val="24"/>
          <w:szCs w:val="24"/>
        </w:rPr>
        <w:t xml:space="preserve">Counsel and self-represented Parties should call the Court’s conference line at </w:t>
      </w:r>
      <w:r w:rsidR="00EC2494">
        <w:rPr>
          <w:rFonts w:ascii="Bookman Old Style" w:hAnsi="Bookman Old Style"/>
          <w:b/>
          <w:sz w:val="24"/>
          <w:szCs w:val="24"/>
          <w:u w:val="single"/>
        </w:rPr>
        <w:t>352-792-0635</w:t>
      </w:r>
      <w:r w:rsidR="00EC2494">
        <w:rPr>
          <w:rFonts w:ascii="Bookman Old Style" w:hAnsi="Bookman Old Style"/>
          <w:bCs/>
          <w:sz w:val="24"/>
          <w:szCs w:val="24"/>
        </w:rPr>
        <w:t>.]</w:t>
      </w:r>
      <w:r w:rsidR="00CE0E78">
        <w:rPr>
          <w:rFonts w:ascii="Bookman Old Style" w:hAnsi="Bookman Old Style"/>
          <w:sz w:val="24"/>
          <w:szCs w:val="24"/>
        </w:rPr>
        <w:t xml:space="preserve"> </w:t>
      </w:r>
    </w:p>
    <w:p w14:paraId="077093F0" w14:textId="70E355F6" w:rsidR="009060F2" w:rsidRDefault="009060F2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57CA3BBB" w14:textId="5CA41439" w:rsidR="0024474F" w:rsidRDefault="0024474F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  <w:t>All C</w:t>
      </w:r>
      <w:r w:rsidR="00AA163B" w:rsidRPr="009060F2">
        <w:rPr>
          <w:rFonts w:ascii="Bookman Old Style" w:hAnsi="Bookman Old Style"/>
          <w:sz w:val="24"/>
          <w:szCs w:val="24"/>
        </w:rPr>
        <w:t>o</w:t>
      </w:r>
      <w:r>
        <w:rPr>
          <w:rFonts w:ascii="Bookman Old Style" w:hAnsi="Bookman Old Style"/>
          <w:sz w:val="24"/>
          <w:szCs w:val="24"/>
        </w:rPr>
        <w:t>unsel and any self-represented P</w:t>
      </w:r>
      <w:r w:rsidR="00AA163B" w:rsidRPr="009060F2">
        <w:rPr>
          <w:rFonts w:ascii="Bookman Old Style" w:hAnsi="Bookman Old Style"/>
          <w:sz w:val="24"/>
          <w:szCs w:val="24"/>
        </w:rPr>
        <w:t xml:space="preserve">arties </w:t>
      </w:r>
      <w:r w:rsidR="00AA163B" w:rsidRPr="009060F2">
        <w:rPr>
          <w:rFonts w:ascii="Bookman Old Style" w:hAnsi="Bookman Old Style"/>
          <w:b/>
          <w:sz w:val="24"/>
          <w:szCs w:val="24"/>
        </w:rPr>
        <w:t>MUST</w:t>
      </w:r>
      <w:r w:rsidR="00AA163B" w:rsidRPr="009060F2">
        <w:rPr>
          <w:rFonts w:ascii="Bookman Old Style" w:hAnsi="Bookman Old Style"/>
          <w:sz w:val="24"/>
          <w:szCs w:val="24"/>
        </w:rPr>
        <w:t xml:space="preserve"> appear at the hearing and have their calendars to schedule future m</w:t>
      </w:r>
      <w:r>
        <w:rPr>
          <w:rFonts w:ascii="Bookman Old Style" w:hAnsi="Bookman Old Style"/>
          <w:sz w:val="24"/>
          <w:szCs w:val="24"/>
        </w:rPr>
        <w:t>atters. The P</w:t>
      </w:r>
      <w:r w:rsidR="00AA163B" w:rsidRPr="009060F2">
        <w:rPr>
          <w:rFonts w:ascii="Bookman Old Style" w:hAnsi="Bookman Old Style"/>
          <w:sz w:val="24"/>
          <w:szCs w:val="24"/>
        </w:rPr>
        <w:t>arties shall be prepared to address</w:t>
      </w:r>
      <w:r>
        <w:rPr>
          <w:rFonts w:ascii="Bookman Old Style" w:hAnsi="Bookman Old Style"/>
          <w:sz w:val="24"/>
          <w:szCs w:val="24"/>
        </w:rPr>
        <w:t xml:space="preserve"> the matters set forth in Rule 1</w:t>
      </w:r>
      <w:r w:rsidR="00EC2494">
        <w:rPr>
          <w:rFonts w:ascii="Bookman Old Style" w:hAnsi="Bookman Old Style"/>
          <w:sz w:val="24"/>
          <w:szCs w:val="24"/>
        </w:rPr>
        <w:t>2</w:t>
      </w:r>
      <w:r>
        <w:rPr>
          <w:rFonts w:ascii="Bookman Old Style" w:hAnsi="Bookman Old Style"/>
          <w:sz w:val="24"/>
          <w:szCs w:val="24"/>
        </w:rPr>
        <w:t>.200 and to set this matter for Final Hearing.</w:t>
      </w:r>
      <w:r w:rsidR="00AA163B" w:rsidRPr="009060F2">
        <w:rPr>
          <w:rFonts w:ascii="Bookman Old Style" w:hAnsi="Bookman Old Style"/>
          <w:sz w:val="24"/>
          <w:szCs w:val="24"/>
        </w:rPr>
        <w:t xml:space="preserve"> </w:t>
      </w:r>
    </w:p>
    <w:p w14:paraId="4AE4EE8F" w14:textId="77777777" w:rsidR="0024474F" w:rsidRDefault="0024474F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20EB3C72" w14:textId="4392DCCC" w:rsidR="009060F2" w:rsidRDefault="0024474F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 w:rsidR="00684856" w:rsidRPr="009060F2">
        <w:rPr>
          <w:rFonts w:ascii="Bookman Old Style" w:hAnsi="Bookman Old Style"/>
          <w:sz w:val="24"/>
          <w:szCs w:val="24"/>
        </w:rPr>
        <w:t>This hearing may be cancel</w:t>
      </w:r>
      <w:r>
        <w:rPr>
          <w:rFonts w:ascii="Bookman Old Style" w:hAnsi="Bookman Old Style"/>
          <w:sz w:val="24"/>
          <w:szCs w:val="24"/>
        </w:rPr>
        <w:t>ed if:</w:t>
      </w:r>
      <w:r w:rsidR="006420E6" w:rsidRPr="009060F2">
        <w:rPr>
          <w:rFonts w:ascii="Bookman Old Style" w:hAnsi="Bookman Old Style"/>
          <w:sz w:val="24"/>
          <w:szCs w:val="24"/>
        </w:rPr>
        <w:t xml:space="preserve"> (1) the action is settled and</w:t>
      </w:r>
      <w:r w:rsidR="00EC2494">
        <w:rPr>
          <w:rFonts w:ascii="Bookman Old Style" w:hAnsi="Bookman Old Style"/>
          <w:sz w:val="24"/>
          <w:szCs w:val="24"/>
        </w:rPr>
        <w:t xml:space="preserve"> the Court is promptly notified of the same</w:t>
      </w:r>
      <w:r w:rsidR="006420E6" w:rsidRPr="009060F2">
        <w:rPr>
          <w:rFonts w:ascii="Bookman Old Style" w:hAnsi="Bookman Old Style"/>
          <w:sz w:val="24"/>
          <w:szCs w:val="24"/>
        </w:rPr>
        <w:t>; or (2) the action is d</w:t>
      </w:r>
      <w:r>
        <w:rPr>
          <w:rFonts w:ascii="Bookman Old Style" w:hAnsi="Bookman Old Style"/>
          <w:sz w:val="24"/>
          <w:szCs w:val="24"/>
        </w:rPr>
        <w:t>ismissed.</w:t>
      </w:r>
      <w:r w:rsidR="006420E6" w:rsidRPr="009060F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All C</w:t>
      </w:r>
      <w:r w:rsidR="006420E6" w:rsidRPr="009060F2">
        <w:rPr>
          <w:rFonts w:ascii="Bookman Old Style" w:hAnsi="Bookman Old Style"/>
          <w:sz w:val="24"/>
          <w:szCs w:val="24"/>
        </w:rPr>
        <w:t xml:space="preserve">ounsel </w:t>
      </w:r>
      <w:r>
        <w:rPr>
          <w:rFonts w:ascii="Bookman Old Style" w:hAnsi="Bookman Old Style"/>
          <w:sz w:val="24"/>
          <w:szCs w:val="24"/>
        </w:rPr>
        <w:t xml:space="preserve">shall </w:t>
      </w:r>
      <w:r w:rsidR="006420E6" w:rsidRPr="009060F2">
        <w:rPr>
          <w:rFonts w:ascii="Bookman Old Style" w:hAnsi="Bookman Old Style"/>
          <w:sz w:val="24"/>
          <w:szCs w:val="24"/>
        </w:rPr>
        <w:t>inform the Cou</w:t>
      </w:r>
      <w:r>
        <w:rPr>
          <w:rFonts w:ascii="Bookman Old Style" w:hAnsi="Bookman Old Style"/>
          <w:sz w:val="24"/>
          <w:szCs w:val="24"/>
        </w:rPr>
        <w:t>rt if this matter settles, and shall, not later than five (5) days after receipt of this Order,</w:t>
      </w:r>
      <w:r w:rsidR="006420E6" w:rsidRPr="009060F2">
        <w:rPr>
          <w:rFonts w:ascii="Bookman Old Style" w:hAnsi="Bookman Old Style"/>
          <w:sz w:val="24"/>
          <w:szCs w:val="24"/>
        </w:rPr>
        <w:t xml:space="preserve"> serve any self-repr</w:t>
      </w:r>
      <w:r>
        <w:rPr>
          <w:rFonts w:ascii="Bookman Old Style" w:hAnsi="Bookman Old Style"/>
          <w:sz w:val="24"/>
          <w:szCs w:val="24"/>
        </w:rPr>
        <w:t>esented parties with a copy of this Order.</w:t>
      </w:r>
      <w:r w:rsidR="006420E6" w:rsidRPr="009060F2">
        <w:rPr>
          <w:rFonts w:ascii="Bookman Old Style" w:hAnsi="Bookman Old Style"/>
          <w:sz w:val="24"/>
          <w:szCs w:val="24"/>
        </w:rPr>
        <w:t xml:space="preserve"> </w:t>
      </w:r>
      <w:r w:rsidR="00AA163B" w:rsidRPr="009060F2">
        <w:rPr>
          <w:rFonts w:ascii="Bookman Old Style" w:hAnsi="Bookman Old Style"/>
          <w:sz w:val="24"/>
          <w:szCs w:val="24"/>
        </w:rPr>
        <w:t xml:space="preserve"> </w:t>
      </w:r>
    </w:p>
    <w:p w14:paraId="28D6FEB1" w14:textId="77777777" w:rsidR="009060F2" w:rsidRDefault="009060F2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0FC4D47F" w14:textId="4B8695E4" w:rsidR="009060F2" w:rsidRDefault="0024474F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ab/>
      </w:r>
      <w:r w:rsidR="006420E6" w:rsidRPr="009060F2">
        <w:rPr>
          <w:rFonts w:ascii="Bookman Old Style" w:hAnsi="Bookman Old Style"/>
          <w:b/>
          <w:sz w:val="24"/>
          <w:szCs w:val="24"/>
        </w:rPr>
        <w:t>FAILURE TO APPEAR AS DIRECTED MAY RESULT IN THE DISMISSAL OF THE ACTION OR OTHER SANCTIONS.</w:t>
      </w:r>
    </w:p>
    <w:p w14:paraId="0C1F3D52" w14:textId="77777777" w:rsidR="009060F2" w:rsidRDefault="009060F2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26FE023B" w14:textId="215CA479" w:rsidR="00FE0E1F" w:rsidRPr="009060F2" w:rsidRDefault="0024474F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ab/>
      </w:r>
      <w:r w:rsidR="00FE0E1F" w:rsidRPr="009060F2">
        <w:rPr>
          <w:rFonts w:ascii="Bookman Old Style" w:hAnsi="Bookman Old Style"/>
          <w:b/>
          <w:sz w:val="24"/>
          <w:szCs w:val="24"/>
        </w:rPr>
        <w:t xml:space="preserve">DONE AND ORDERED </w:t>
      </w:r>
      <w:r w:rsidR="00076693" w:rsidRPr="009060F2">
        <w:rPr>
          <w:rFonts w:ascii="Bookman Old Style" w:hAnsi="Bookman Old Style"/>
          <w:sz w:val="24"/>
          <w:szCs w:val="24"/>
        </w:rPr>
        <w:t xml:space="preserve">in </w:t>
      </w:r>
      <w:r w:rsidR="006420E6" w:rsidRPr="009060F2">
        <w:rPr>
          <w:rFonts w:ascii="Bookman Old Style" w:hAnsi="Bookman Old Style"/>
          <w:sz w:val="24"/>
          <w:szCs w:val="24"/>
        </w:rPr>
        <w:t xml:space="preserve">Chambers at </w:t>
      </w:r>
      <w:r>
        <w:rPr>
          <w:rFonts w:ascii="Bookman Old Style" w:hAnsi="Bookman Old Style"/>
          <w:sz w:val="24"/>
          <w:szCs w:val="24"/>
        </w:rPr>
        <w:t>Dade City</w:t>
      </w:r>
      <w:r w:rsidR="00FE0E1F" w:rsidRPr="009060F2">
        <w:rPr>
          <w:rFonts w:ascii="Bookman Old Style" w:hAnsi="Bookman Old Style"/>
          <w:sz w:val="24"/>
          <w:szCs w:val="24"/>
        </w:rPr>
        <w:t>, Pasco County, Florida,</w:t>
      </w:r>
      <w:r w:rsidR="00F947D2" w:rsidRPr="009060F2">
        <w:rPr>
          <w:rFonts w:ascii="Bookman Old Style" w:hAnsi="Bookman Old Style"/>
          <w:sz w:val="24"/>
          <w:szCs w:val="24"/>
        </w:rPr>
        <w:t xml:space="preserve"> </w:t>
      </w:r>
      <w:r w:rsidR="002F6636">
        <w:rPr>
          <w:rFonts w:ascii="Bookman Old Style" w:hAnsi="Bookman Old Style"/>
          <w:sz w:val="24"/>
          <w:szCs w:val="24"/>
        </w:rPr>
        <w:t xml:space="preserve">on </w:t>
      </w:r>
      <w:r w:rsidR="002F6636">
        <w:rPr>
          <w:rFonts w:ascii="Bookman Old Style" w:hAnsi="Bookman Old Style"/>
          <w:sz w:val="24"/>
          <w:szCs w:val="24"/>
          <w:u w:val="single"/>
        </w:rPr>
        <w:tab/>
      </w:r>
      <w:r w:rsidR="002F6636">
        <w:rPr>
          <w:rFonts w:ascii="Bookman Old Style" w:hAnsi="Bookman Old Style"/>
          <w:sz w:val="24"/>
          <w:szCs w:val="24"/>
          <w:u w:val="single"/>
        </w:rPr>
        <w:tab/>
      </w:r>
      <w:r w:rsidR="002F6636">
        <w:rPr>
          <w:rFonts w:ascii="Bookman Old Style" w:hAnsi="Bookman Old Style"/>
          <w:sz w:val="24"/>
          <w:szCs w:val="24"/>
          <w:u w:val="single"/>
        </w:rPr>
        <w:tab/>
      </w:r>
      <w:r w:rsidR="00FE0E1F" w:rsidRPr="009060F2">
        <w:rPr>
          <w:rFonts w:ascii="Bookman Old Style" w:hAnsi="Bookman Old Style"/>
          <w:sz w:val="24"/>
          <w:szCs w:val="24"/>
        </w:rPr>
        <w:t>.</w:t>
      </w:r>
    </w:p>
    <w:p w14:paraId="79A86B0B" w14:textId="77777777" w:rsidR="00FD5126" w:rsidRPr="009060F2" w:rsidRDefault="00FD5126" w:rsidP="0024474F">
      <w:pPr>
        <w:contextualSpacing/>
        <w:jc w:val="right"/>
        <w:rPr>
          <w:rFonts w:ascii="Bookman Old Style" w:hAnsi="Bookman Old Style"/>
          <w:sz w:val="24"/>
          <w:szCs w:val="24"/>
        </w:rPr>
      </w:pPr>
    </w:p>
    <w:p w14:paraId="4D1F8E7D" w14:textId="731E0C0C" w:rsidR="00B04440" w:rsidRPr="009060F2" w:rsidRDefault="00FD5126" w:rsidP="0024474F">
      <w:pPr>
        <w:contextualSpacing/>
        <w:jc w:val="right"/>
        <w:rPr>
          <w:rFonts w:ascii="Bookman Old Style" w:hAnsi="Bookman Old Style"/>
          <w:sz w:val="24"/>
          <w:szCs w:val="24"/>
        </w:rPr>
      </w:pPr>
      <w:r w:rsidRPr="009060F2">
        <w:rPr>
          <w:rFonts w:ascii="Bookman Old Style" w:hAnsi="Bookman Old Style"/>
          <w:sz w:val="24"/>
          <w:szCs w:val="24"/>
        </w:rPr>
        <w:tab/>
      </w:r>
      <w:r w:rsidR="00687A49" w:rsidRPr="009060F2">
        <w:rPr>
          <w:rFonts w:ascii="Bookman Old Style" w:hAnsi="Bookman Old Style"/>
          <w:sz w:val="24"/>
          <w:szCs w:val="24"/>
        </w:rPr>
        <w:tab/>
      </w:r>
      <w:r w:rsidR="00687A49" w:rsidRPr="009060F2">
        <w:rPr>
          <w:rFonts w:ascii="Bookman Old Style" w:hAnsi="Bookman Old Style"/>
          <w:sz w:val="24"/>
          <w:szCs w:val="24"/>
        </w:rPr>
        <w:tab/>
      </w:r>
      <w:r w:rsidR="00687A49" w:rsidRPr="009060F2">
        <w:rPr>
          <w:rFonts w:ascii="Bookman Old Style" w:hAnsi="Bookman Old Style"/>
          <w:sz w:val="24"/>
          <w:szCs w:val="24"/>
        </w:rPr>
        <w:tab/>
      </w:r>
      <w:r w:rsidR="00687A49" w:rsidRPr="009060F2">
        <w:rPr>
          <w:rFonts w:ascii="Bookman Old Style" w:hAnsi="Bookman Old Style"/>
          <w:sz w:val="24"/>
          <w:szCs w:val="24"/>
        </w:rPr>
        <w:tab/>
      </w:r>
      <w:r w:rsidR="00687A49" w:rsidRPr="009060F2">
        <w:rPr>
          <w:rFonts w:ascii="Bookman Old Style" w:hAnsi="Bookman Old Style"/>
          <w:sz w:val="24"/>
          <w:szCs w:val="24"/>
        </w:rPr>
        <w:tab/>
      </w:r>
    </w:p>
    <w:p w14:paraId="526ED3CF" w14:textId="77777777" w:rsidR="0038793C" w:rsidRDefault="00B04440" w:rsidP="0024474F">
      <w:pPr>
        <w:contextualSpacing/>
        <w:jc w:val="right"/>
        <w:rPr>
          <w:rFonts w:ascii="Bookman Old Style" w:hAnsi="Bookman Old Style"/>
          <w:sz w:val="24"/>
          <w:szCs w:val="24"/>
        </w:rPr>
      </w:pP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  <w:r w:rsidRPr="009060F2">
        <w:rPr>
          <w:rFonts w:ascii="Bookman Old Style" w:hAnsi="Bookman Old Style"/>
          <w:sz w:val="24"/>
          <w:szCs w:val="24"/>
        </w:rPr>
        <w:tab/>
      </w:r>
    </w:p>
    <w:p w14:paraId="4EAA373D" w14:textId="630F063A" w:rsidR="00FE0E1F" w:rsidRPr="009060F2" w:rsidRDefault="0024474F" w:rsidP="0024474F">
      <w:pPr>
        <w:contextualSpacing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14:paraId="7315F33A" w14:textId="5AD03EED" w:rsidR="008F3C82" w:rsidRPr="00236A06" w:rsidRDefault="00FE0E1F" w:rsidP="0024474F">
      <w:pPr>
        <w:contextualSpacing/>
        <w:jc w:val="right"/>
        <w:rPr>
          <w:rFonts w:ascii="Bookman Old Style" w:hAnsi="Bookman Old Style"/>
          <w:b/>
          <w:bCs/>
          <w:sz w:val="24"/>
          <w:szCs w:val="24"/>
        </w:rPr>
      </w:pP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="0024474F" w:rsidRPr="00236A06">
        <w:rPr>
          <w:rFonts w:ascii="Bookman Old Style" w:hAnsi="Bookman Old Style"/>
          <w:b/>
          <w:bCs/>
          <w:sz w:val="24"/>
          <w:szCs w:val="24"/>
        </w:rPr>
        <w:t>HON. KNUTE J. NATHE</w:t>
      </w:r>
      <w:r w:rsidR="0024474F" w:rsidRPr="00236A06">
        <w:rPr>
          <w:rFonts w:ascii="Bookman Old Style" w:hAnsi="Bookman Old Style"/>
          <w:b/>
          <w:bCs/>
          <w:sz w:val="24"/>
          <w:szCs w:val="24"/>
        </w:rPr>
        <w:tab/>
      </w:r>
    </w:p>
    <w:p w14:paraId="2C20F0A2" w14:textId="25A60181" w:rsidR="00125D31" w:rsidRPr="00236A06" w:rsidRDefault="0024474F" w:rsidP="0024474F">
      <w:pPr>
        <w:contextualSpacing/>
        <w:rPr>
          <w:rFonts w:ascii="Bookman Old Style" w:hAnsi="Bookman Old Style"/>
          <w:b/>
          <w:bCs/>
          <w:sz w:val="24"/>
          <w:szCs w:val="24"/>
        </w:rPr>
      </w:pP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="008B3BFE"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  <w:r w:rsidR="002F6636" w:rsidRPr="00236A06">
        <w:rPr>
          <w:rFonts w:ascii="Bookman Old Style" w:hAnsi="Bookman Old Style"/>
          <w:b/>
          <w:bCs/>
          <w:sz w:val="24"/>
          <w:szCs w:val="24"/>
        </w:rPr>
        <w:t>CIRCUIT</w:t>
      </w:r>
      <w:r w:rsidRPr="00236A06">
        <w:rPr>
          <w:rFonts w:ascii="Bookman Old Style" w:hAnsi="Bookman Old Style"/>
          <w:b/>
          <w:bCs/>
          <w:sz w:val="24"/>
          <w:szCs w:val="24"/>
        </w:rPr>
        <w:t xml:space="preserve"> COURT JUDGE</w:t>
      </w:r>
      <w:r w:rsidRPr="00236A06">
        <w:rPr>
          <w:rFonts w:ascii="Bookman Old Style" w:hAnsi="Bookman Old Style"/>
          <w:b/>
          <w:bCs/>
          <w:sz w:val="24"/>
          <w:szCs w:val="24"/>
        </w:rPr>
        <w:tab/>
      </w:r>
    </w:p>
    <w:p w14:paraId="1624A683" w14:textId="23903AB5" w:rsidR="0024474F" w:rsidRPr="00236A06" w:rsidRDefault="0024474F" w:rsidP="0024474F">
      <w:pPr>
        <w:contextualSpacing/>
        <w:rPr>
          <w:rFonts w:ascii="Bookman Old Style" w:hAnsi="Bookman Old Style"/>
          <w:b/>
          <w:bCs/>
          <w:sz w:val="24"/>
          <w:szCs w:val="24"/>
        </w:rPr>
      </w:pPr>
      <w:r w:rsidRPr="00236A06">
        <w:rPr>
          <w:rFonts w:ascii="Bookman Old Style" w:hAnsi="Bookman Old Style"/>
          <w:b/>
          <w:bCs/>
          <w:sz w:val="24"/>
          <w:szCs w:val="24"/>
          <w:u w:val="single"/>
        </w:rPr>
        <w:t xml:space="preserve">Copies </w:t>
      </w:r>
      <w:proofErr w:type="gramStart"/>
      <w:r w:rsidRPr="00236A06">
        <w:rPr>
          <w:rFonts w:ascii="Bookman Old Style" w:hAnsi="Bookman Old Style"/>
          <w:b/>
          <w:bCs/>
          <w:sz w:val="24"/>
          <w:szCs w:val="24"/>
          <w:u w:val="single"/>
        </w:rPr>
        <w:t>to</w:t>
      </w:r>
      <w:proofErr w:type="gramEnd"/>
      <w:r w:rsidRPr="00236A06">
        <w:rPr>
          <w:rFonts w:ascii="Bookman Old Style" w:hAnsi="Bookman Old Style"/>
          <w:b/>
          <w:bCs/>
          <w:sz w:val="24"/>
          <w:szCs w:val="24"/>
          <w:u w:val="single"/>
        </w:rPr>
        <w:t>:</w:t>
      </w:r>
    </w:p>
    <w:p w14:paraId="016A4F1E" w14:textId="4DA34AD2" w:rsidR="00D34058" w:rsidRDefault="00D34058" w:rsidP="009060F2">
      <w:pPr>
        <w:contextualSpacing/>
        <w:jc w:val="both"/>
        <w:rPr>
          <w:rFonts w:ascii="Bookman Old Style" w:hAnsi="Bookman Old Style"/>
          <w:sz w:val="24"/>
          <w:szCs w:val="24"/>
        </w:rPr>
      </w:pPr>
    </w:p>
    <w:p w14:paraId="7D31D8DB" w14:textId="2BECBC66" w:rsidR="00B04440" w:rsidRPr="00391CA3" w:rsidRDefault="002C15D4" w:rsidP="00391CA3">
      <w:pPr>
        <w:jc w:val="both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br w:type="page"/>
      </w:r>
      <w:r w:rsidR="00B04440" w:rsidRPr="0024474F">
        <w:rPr>
          <w:rFonts w:ascii="Bookman Old Style" w:hAnsi="Bookman Old Style"/>
          <w:b/>
          <w:bCs/>
          <w:sz w:val="28"/>
          <w:szCs w:val="28"/>
        </w:rPr>
        <w:lastRenderedPageBreak/>
        <w:t xml:space="preserve">If you are a person with a Disability who needs any accommodation </w:t>
      </w:r>
      <w:proofErr w:type="gramStart"/>
      <w:r w:rsidR="00B04440" w:rsidRPr="0024474F">
        <w:rPr>
          <w:rFonts w:ascii="Bookman Old Style" w:hAnsi="Bookman Old Style"/>
          <w:b/>
          <w:bCs/>
          <w:sz w:val="28"/>
          <w:szCs w:val="28"/>
        </w:rPr>
        <w:t>in order to</w:t>
      </w:r>
      <w:proofErr w:type="gramEnd"/>
      <w:r w:rsidR="00B04440" w:rsidRPr="0024474F">
        <w:rPr>
          <w:rFonts w:ascii="Bookman Old Style" w:hAnsi="Bookman Old Style"/>
          <w:b/>
          <w:bCs/>
          <w:sz w:val="28"/>
          <w:szCs w:val="28"/>
        </w:rPr>
        <w:t xml:space="preserve"> participate in this proceeding, you are entitled, at no cost to you, to the provision of certain assistance within two (2) days of receiving this </w:t>
      </w:r>
      <w:r w:rsidR="0024474F" w:rsidRPr="0024474F">
        <w:rPr>
          <w:rFonts w:ascii="Bookman Old Style" w:hAnsi="Bookman Old Style"/>
          <w:b/>
          <w:bCs/>
          <w:sz w:val="28"/>
          <w:szCs w:val="28"/>
        </w:rPr>
        <w:t>Notice.</w:t>
      </w:r>
      <w:r w:rsidR="00B04440" w:rsidRPr="0024474F">
        <w:rPr>
          <w:rFonts w:ascii="Bookman Old Style" w:hAnsi="Bookman Old Style"/>
          <w:b/>
          <w:bCs/>
          <w:sz w:val="28"/>
          <w:szCs w:val="28"/>
        </w:rPr>
        <w:t xml:space="preserve"> Please contact the Public Information Department; Pasco County Government Center, 7530 Little Road, New Port Richey, FL  34654, (727) 847-8110 (V) in New Port Richey; (352) 521-4274 (V) in Dade City; Via 1-800-955-8771 if you are hearing impaired.   </w:t>
      </w:r>
    </w:p>
    <w:sectPr w:rsidR="00B04440" w:rsidRPr="00391CA3" w:rsidSect="00076693">
      <w:pgSz w:w="12240" w:h="15840"/>
      <w:pgMar w:top="1440" w:right="1440" w:bottom="153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3F9F3" w14:textId="77777777" w:rsidR="00CA285E" w:rsidRDefault="00CA285E" w:rsidP="002E314E">
      <w:r>
        <w:separator/>
      </w:r>
    </w:p>
  </w:endnote>
  <w:endnote w:type="continuationSeparator" w:id="0">
    <w:p w14:paraId="06126A9E" w14:textId="77777777" w:rsidR="00CA285E" w:rsidRDefault="00CA285E" w:rsidP="002E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F967" w14:textId="77777777" w:rsidR="00CA285E" w:rsidRDefault="00CA285E" w:rsidP="002E314E">
      <w:r>
        <w:separator/>
      </w:r>
    </w:p>
  </w:footnote>
  <w:footnote w:type="continuationSeparator" w:id="0">
    <w:p w14:paraId="58822B8E" w14:textId="77777777" w:rsidR="00CA285E" w:rsidRDefault="00CA285E" w:rsidP="002E3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92675"/>
    <w:multiLevelType w:val="hybridMultilevel"/>
    <w:tmpl w:val="2B104B1E"/>
    <w:lvl w:ilvl="0" w:tplc="E0E2DDD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81025BF"/>
    <w:multiLevelType w:val="hybridMultilevel"/>
    <w:tmpl w:val="11A0A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4745">
    <w:abstractNumId w:val="0"/>
  </w:num>
  <w:num w:numId="2" w16cid:durableId="1865512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0E2"/>
    <w:rsid w:val="00020BEC"/>
    <w:rsid w:val="000304C3"/>
    <w:rsid w:val="00044594"/>
    <w:rsid w:val="00076693"/>
    <w:rsid w:val="00097C11"/>
    <w:rsid w:val="000D17D6"/>
    <w:rsid w:val="000D7AAE"/>
    <w:rsid w:val="000F0359"/>
    <w:rsid w:val="000F7E9D"/>
    <w:rsid w:val="0010393F"/>
    <w:rsid w:val="00106708"/>
    <w:rsid w:val="0011468C"/>
    <w:rsid w:val="00115E91"/>
    <w:rsid w:val="00125D31"/>
    <w:rsid w:val="00134F67"/>
    <w:rsid w:val="00144FF2"/>
    <w:rsid w:val="00187872"/>
    <w:rsid w:val="0019283C"/>
    <w:rsid w:val="00195DBE"/>
    <w:rsid w:val="001C0E78"/>
    <w:rsid w:val="001C63C0"/>
    <w:rsid w:val="001D6D2C"/>
    <w:rsid w:val="001F1E01"/>
    <w:rsid w:val="001F3091"/>
    <w:rsid w:val="0020459E"/>
    <w:rsid w:val="00220DBA"/>
    <w:rsid w:val="00230ECF"/>
    <w:rsid w:val="00236A06"/>
    <w:rsid w:val="0024474F"/>
    <w:rsid w:val="00251244"/>
    <w:rsid w:val="0025679D"/>
    <w:rsid w:val="0026395F"/>
    <w:rsid w:val="00274EDB"/>
    <w:rsid w:val="0028006C"/>
    <w:rsid w:val="00287AE7"/>
    <w:rsid w:val="002A45F1"/>
    <w:rsid w:val="002C15D4"/>
    <w:rsid w:val="002C1B23"/>
    <w:rsid w:val="002E314E"/>
    <w:rsid w:val="002F6636"/>
    <w:rsid w:val="00321C9C"/>
    <w:rsid w:val="003259CB"/>
    <w:rsid w:val="003325EC"/>
    <w:rsid w:val="00357F7B"/>
    <w:rsid w:val="00365B5F"/>
    <w:rsid w:val="0038793C"/>
    <w:rsid w:val="00391CA3"/>
    <w:rsid w:val="00397614"/>
    <w:rsid w:val="003A2F1A"/>
    <w:rsid w:val="003B56B4"/>
    <w:rsid w:val="003B78A6"/>
    <w:rsid w:val="003E3DEF"/>
    <w:rsid w:val="003E3E0D"/>
    <w:rsid w:val="003F121D"/>
    <w:rsid w:val="004239A7"/>
    <w:rsid w:val="00463571"/>
    <w:rsid w:val="00466300"/>
    <w:rsid w:val="00480A4F"/>
    <w:rsid w:val="00490BCB"/>
    <w:rsid w:val="004B07AB"/>
    <w:rsid w:val="004D6290"/>
    <w:rsid w:val="004E0B2F"/>
    <w:rsid w:val="004E0CF4"/>
    <w:rsid w:val="004E6502"/>
    <w:rsid w:val="005032E5"/>
    <w:rsid w:val="00513881"/>
    <w:rsid w:val="00517E37"/>
    <w:rsid w:val="005442EB"/>
    <w:rsid w:val="00544C1C"/>
    <w:rsid w:val="00551891"/>
    <w:rsid w:val="00555319"/>
    <w:rsid w:val="0056088A"/>
    <w:rsid w:val="0056389B"/>
    <w:rsid w:val="00570949"/>
    <w:rsid w:val="005712B4"/>
    <w:rsid w:val="005765FE"/>
    <w:rsid w:val="00580449"/>
    <w:rsid w:val="00580EC6"/>
    <w:rsid w:val="00586272"/>
    <w:rsid w:val="00597947"/>
    <w:rsid w:val="005A5B06"/>
    <w:rsid w:val="005B6809"/>
    <w:rsid w:val="005C2AAE"/>
    <w:rsid w:val="005C77C6"/>
    <w:rsid w:val="005D3760"/>
    <w:rsid w:val="005D402F"/>
    <w:rsid w:val="00616973"/>
    <w:rsid w:val="0063179B"/>
    <w:rsid w:val="00632D49"/>
    <w:rsid w:val="00636B9F"/>
    <w:rsid w:val="006420E6"/>
    <w:rsid w:val="00654F38"/>
    <w:rsid w:val="00674258"/>
    <w:rsid w:val="00684856"/>
    <w:rsid w:val="00685570"/>
    <w:rsid w:val="00687A49"/>
    <w:rsid w:val="00687C4E"/>
    <w:rsid w:val="0069438E"/>
    <w:rsid w:val="006C0439"/>
    <w:rsid w:val="006C2E4F"/>
    <w:rsid w:val="006D0B76"/>
    <w:rsid w:val="006D5B08"/>
    <w:rsid w:val="006F05CE"/>
    <w:rsid w:val="006F418E"/>
    <w:rsid w:val="006F508F"/>
    <w:rsid w:val="00704EFF"/>
    <w:rsid w:val="00720784"/>
    <w:rsid w:val="00726931"/>
    <w:rsid w:val="007408BA"/>
    <w:rsid w:val="00746622"/>
    <w:rsid w:val="00755CA7"/>
    <w:rsid w:val="00781103"/>
    <w:rsid w:val="00785141"/>
    <w:rsid w:val="007914F9"/>
    <w:rsid w:val="00794ADB"/>
    <w:rsid w:val="00796F75"/>
    <w:rsid w:val="007D2A7D"/>
    <w:rsid w:val="007D4A0D"/>
    <w:rsid w:val="007E2184"/>
    <w:rsid w:val="007F679E"/>
    <w:rsid w:val="0080103D"/>
    <w:rsid w:val="008055EE"/>
    <w:rsid w:val="00805E51"/>
    <w:rsid w:val="00807C36"/>
    <w:rsid w:val="00813DFD"/>
    <w:rsid w:val="00815697"/>
    <w:rsid w:val="008156A0"/>
    <w:rsid w:val="008157C7"/>
    <w:rsid w:val="00816DC5"/>
    <w:rsid w:val="008256A8"/>
    <w:rsid w:val="00826114"/>
    <w:rsid w:val="00846672"/>
    <w:rsid w:val="00852763"/>
    <w:rsid w:val="008627EA"/>
    <w:rsid w:val="008746B5"/>
    <w:rsid w:val="00883C56"/>
    <w:rsid w:val="0088756A"/>
    <w:rsid w:val="008B3BFE"/>
    <w:rsid w:val="008B5228"/>
    <w:rsid w:val="008B699E"/>
    <w:rsid w:val="008C7926"/>
    <w:rsid w:val="008D620A"/>
    <w:rsid w:val="008D78B6"/>
    <w:rsid w:val="008F3C82"/>
    <w:rsid w:val="008F4162"/>
    <w:rsid w:val="008F4B1E"/>
    <w:rsid w:val="0090052D"/>
    <w:rsid w:val="009060F2"/>
    <w:rsid w:val="009370E2"/>
    <w:rsid w:val="00941E3D"/>
    <w:rsid w:val="00954C6A"/>
    <w:rsid w:val="0096683E"/>
    <w:rsid w:val="00967EF6"/>
    <w:rsid w:val="00990DA0"/>
    <w:rsid w:val="00996300"/>
    <w:rsid w:val="009B6D53"/>
    <w:rsid w:val="009C3060"/>
    <w:rsid w:val="009C63EF"/>
    <w:rsid w:val="009E65C2"/>
    <w:rsid w:val="009F233B"/>
    <w:rsid w:val="00A151C8"/>
    <w:rsid w:val="00A313FE"/>
    <w:rsid w:val="00A503E9"/>
    <w:rsid w:val="00A55815"/>
    <w:rsid w:val="00A7068B"/>
    <w:rsid w:val="00AA163B"/>
    <w:rsid w:val="00AA23C3"/>
    <w:rsid w:val="00AA7F42"/>
    <w:rsid w:val="00AB15B8"/>
    <w:rsid w:val="00AB5884"/>
    <w:rsid w:val="00AD016E"/>
    <w:rsid w:val="00AD6ECD"/>
    <w:rsid w:val="00B04440"/>
    <w:rsid w:val="00B3228B"/>
    <w:rsid w:val="00B45E20"/>
    <w:rsid w:val="00B478D9"/>
    <w:rsid w:val="00B523CF"/>
    <w:rsid w:val="00B922B9"/>
    <w:rsid w:val="00BA1485"/>
    <w:rsid w:val="00BA65BD"/>
    <w:rsid w:val="00BB11F0"/>
    <w:rsid w:val="00BB4ECE"/>
    <w:rsid w:val="00BC4AB6"/>
    <w:rsid w:val="00BC625A"/>
    <w:rsid w:val="00BD7714"/>
    <w:rsid w:val="00BE255B"/>
    <w:rsid w:val="00C0775B"/>
    <w:rsid w:val="00C07DAA"/>
    <w:rsid w:val="00C1310B"/>
    <w:rsid w:val="00C210DE"/>
    <w:rsid w:val="00C21219"/>
    <w:rsid w:val="00C3213A"/>
    <w:rsid w:val="00C33037"/>
    <w:rsid w:val="00C334FD"/>
    <w:rsid w:val="00C33DE5"/>
    <w:rsid w:val="00C556E1"/>
    <w:rsid w:val="00C86E58"/>
    <w:rsid w:val="00CA285E"/>
    <w:rsid w:val="00CC34E6"/>
    <w:rsid w:val="00CC37BD"/>
    <w:rsid w:val="00CD53DB"/>
    <w:rsid w:val="00CE0E78"/>
    <w:rsid w:val="00CF27A6"/>
    <w:rsid w:val="00CF6B88"/>
    <w:rsid w:val="00CF6C54"/>
    <w:rsid w:val="00D0410F"/>
    <w:rsid w:val="00D1424E"/>
    <w:rsid w:val="00D34058"/>
    <w:rsid w:val="00D34A47"/>
    <w:rsid w:val="00D535C0"/>
    <w:rsid w:val="00D66C1E"/>
    <w:rsid w:val="00D728D2"/>
    <w:rsid w:val="00D82C9D"/>
    <w:rsid w:val="00DC2389"/>
    <w:rsid w:val="00DD1B8F"/>
    <w:rsid w:val="00DD5DBE"/>
    <w:rsid w:val="00DE33BA"/>
    <w:rsid w:val="00E25DD6"/>
    <w:rsid w:val="00E2712A"/>
    <w:rsid w:val="00E67A26"/>
    <w:rsid w:val="00E76B41"/>
    <w:rsid w:val="00EA6B96"/>
    <w:rsid w:val="00EC2494"/>
    <w:rsid w:val="00ED082D"/>
    <w:rsid w:val="00F32A6C"/>
    <w:rsid w:val="00F947D2"/>
    <w:rsid w:val="00FA764E"/>
    <w:rsid w:val="00FB17CE"/>
    <w:rsid w:val="00FB2CB2"/>
    <w:rsid w:val="00FD5126"/>
    <w:rsid w:val="00FD6EE8"/>
    <w:rsid w:val="00FE0E1F"/>
    <w:rsid w:val="00FE28D6"/>
    <w:rsid w:val="00FF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E44AB"/>
  <w15:chartTrackingRefBased/>
  <w15:docId w15:val="{0C90FD1B-6B1B-44D2-901E-4617EA62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sz w:val="24"/>
    </w:rPr>
  </w:style>
  <w:style w:type="paragraph" w:styleId="z-BottomofForm">
    <w:name w:val="HTML Bottom of Form"/>
    <w:basedOn w:val="Normal"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F1E0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2E314E"/>
  </w:style>
  <w:style w:type="character" w:customStyle="1" w:styleId="FootnoteTextChar">
    <w:name w:val="Footnote Text Char"/>
    <w:basedOn w:val="DefaultParagraphFont"/>
    <w:link w:val="FootnoteText"/>
    <w:rsid w:val="002E314E"/>
  </w:style>
  <w:style w:type="character" w:styleId="FootnoteReference">
    <w:name w:val="footnote reference"/>
    <w:basedOn w:val="DefaultParagraphFont"/>
    <w:rsid w:val="002E314E"/>
    <w:rPr>
      <w:vertAlign w:val="superscript"/>
    </w:rPr>
  </w:style>
  <w:style w:type="paragraph" w:styleId="Header">
    <w:name w:val="header"/>
    <w:basedOn w:val="Normal"/>
    <w:link w:val="HeaderChar"/>
    <w:rsid w:val="002447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4474F"/>
  </w:style>
  <w:style w:type="paragraph" w:styleId="Footer">
    <w:name w:val="footer"/>
    <w:basedOn w:val="Normal"/>
    <w:link w:val="FooterChar"/>
    <w:rsid w:val="002447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4474F"/>
  </w:style>
  <w:style w:type="character" w:styleId="Hyperlink">
    <w:name w:val="Hyperlink"/>
    <w:basedOn w:val="DefaultParagraphFont"/>
    <w:rsid w:val="008B3B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9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74CFEA7A3314AB3D132B5C48E7F4D" ma:contentTypeVersion="10" ma:contentTypeDescription="Create a new document." ma:contentTypeScope="" ma:versionID="fbd950983ed074e40ef18db1471cbcde">
  <xsd:schema xmlns:xsd="http://www.w3.org/2001/XMLSchema" xmlns:xs="http://www.w3.org/2001/XMLSchema" xmlns:p="http://schemas.microsoft.com/office/2006/metadata/properties" xmlns:ns3="b77ab6c4-273d-40ec-8011-1d3d3b8fc026" targetNamespace="http://schemas.microsoft.com/office/2006/metadata/properties" ma:root="true" ma:fieldsID="6d4113995fd0a7b051190c61cd530f47" ns3:_="">
    <xsd:import namespace="b77ab6c4-273d-40ec-8011-1d3d3b8fc0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b6c4-273d-40ec-8011-1d3d3b8fc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C170FD-0B48-4DE2-AA44-7C0590336E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248833-DD96-4D7B-92BB-C8CE06DD12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2F229C-48B2-4663-801C-2319EE227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ab6c4-273d-40ec-8011-1d3d3b8fc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BF20A4-42D2-40E2-8590-6DEB1BC3C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COUNTY COURT FOR PASCO COUNTY, FLORIDA</vt:lpstr>
    </vt:vector>
  </TitlesOfParts>
  <Company>Sixth Judicial Circuit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Setting CMC</dc:title>
  <dc:subject/>
  <dc:creator>Robin Pietkewicz</dc:creator>
  <cp:keywords/>
  <cp:lastModifiedBy>Morrow, Amber</cp:lastModifiedBy>
  <cp:revision>14</cp:revision>
  <cp:lastPrinted>2022-03-25T15:27:00Z</cp:lastPrinted>
  <dcterms:created xsi:type="dcterms:W3CDTF">2026-06-05T14:41:00Z</dcterms:created>
  <dcterms:modified xsi:type="dcterms:W3CDTF">2026-08-20T15:28:00Z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0x0101001AB74CFEA7A3314AB3D132B5C48E7F4D</vt:lpwstr>
  </property>
</Properties>
</file>