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75" w:rsidRPr="007A606E" w:rsidRDefault="00FD4075" w:rsidP="00031A16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bookmarkStart w:id="0" w:name="_GoBack"/>
      <w:bookmarkEnd w:id="0"/>
      <w:r w:rsidRPr="007A606E">
        <w:rPr>
          <w:rFonts w:ascii="Bookman Old Style" w:hAnsi="Bookman Old Style"/>
          <w:b/>
          <w:i/>
          <w:sz w:val="28"/>
          <w:szCs w:val="28"/>
          <w:u w:val="single"/>
        </w:rPr>
        <w:t>Initial Inventory</w:t>
      </w:r>
    </w:p>
    <w:p w:rsidR="00031A16" w:rsidRPr="007A606E" w:rsidRDefault="00FD4075" w:rsidP="00031A16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7A606E">
        <w:rPr>
          <w:rFonts w:ascii="Bookman Old Style" w:hAnsi="Bookman Old Style"/>
          <w:b/>
          <w:i/>
          <w:sz w:val="28"/>
          <w:szCs w:val="28"/>
          <w:u w:val="single"/>
        </w:rPr>
        <w:t>Guide</w:t>
      </w:r>
      <w:r w:rsidR="00251B2C">
        <w:rPr>
          <w:rFonts w:ascii="Bookman Old Style" w:hAnsi="Bookman Old Style"/>
          <w:b/>
          <w:i/>
          <w:sz w:val="28"/>
          <w:szCs w:val="28"/>
          <w:u w:val="single"/>
        </w:rPr>
        <w:t>lines</w:t>
      </w:r>
      <w:r w:rsidRPr="007A606E">
        <w:rPr>
          <w:rFonts w:ascii="Bookman Old Style" w:hAnsi="Bookman Old Style"/>
          <w:b/>
          <w:i/>
          <w:sz w:val="28"/>
          <w:szCs w:val="28"/>
          <w:u w:val="single"/>
        </w:rPr>
        <w:t xml:space="preserve"> to </w:t>
      </w:r>
      <w:r w:rsidR="001773E2" w:rsidRPr="007A606E">
        <w:rPr>
          <w:rFonts w:ascii="Bookman Old Style" w:hAnsi="Bookman Old Style"/>
          <w:b/>
          <w:i/>
          <w:sz w:val="28"/>
          <w:szCs w:val="28"/>
          <w:u w:val="single"/>
        </w:rPr>
        <w:t>M</w:t>
      </w:r>
      <w:r w:rsidRPr="007A606E">
        <w:rPr>
          <w:rFonts w:ascii="Bookman Old Style" w:hAnsi="Bookman Old Style"/>
          <w:b/>
          <w:i/>
          <w:sz w:val="28"/>
          <w:szCs w:val="28"/>
          <w:u w:val="single"/>
        </w:rPr>
        <w:t>arshalling Personal Property</w:t>
      </w:r>
    </w:p>
    <w:p w:rsidR="00031A16" w:rsidRPr="007A606E" w:rsidRDefault="00031A16" w:rsidP="00031A16">
      <w:pPr>
        <w:rPr>
          <w:rFonts w:ascii="Bookman Old Style" w:hAnsi="Bookman Old Style"/>
          <w:sz w:val="28"/>
          <w:szCs w:val="28"/>
        </w:rPr>
      </w:pPr>
    </w:p>
    <w:p w:rsidR="001773E2" w:rsidRPr="007A606E" w:rsidRDefault="004F00C1" w:rsidP="001773E2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 xml:space="preserve">Initial Inventory must be filed within 60 days of the date the Guardian is appointed </w:t>
      </w:r>
    </w:p>
    <w:p w:rsidR="004F00C1" w:rsidRPr="007A606E" w:rsidRDefault="004F00C1" w:rsidP="001773E2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The information provided on the Inventory will reflect the value of the Ward</w:t>
      </w:r>
      <w:r w:rsidR="00E127BD" w:rsidRPr="007A606E">
        <w:rPr>
          <w:rFonts w:ascii="Bookman Old Style" w:hAnsi="Bookman Old Style"/>
          <w:sz w:val="28"/>
          <w:szCs w:val="28"/>
        </w:rPr>
        <w:t>’s assets and liabilities on the date the guardian(s) was</w:t>
      </w:r>
      <w:r w:rsidRPr="007A606E">
        <w:rPr>
          <w:rFonts w:ascii="Bookman Old Style" w:hAnsi="Bookman Old Style"/>
          <w:sz w:val="28"/>
          <w:szCs w:val="28"/>
        </w:rPr>
        <w:t xml:space="preserve"> appointed ( a/k/a “GID”, guardianship initiation date)</w:t>
      </w:r>
    </w:p>
    <w:p w:rsidR="004F00C1" w:rsidRPr="007A606E" w:rsidRDefault="00FD4075" w:rsidP="001773E2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Attach all bank statements, appraisals and other supporting documents to the Inventory</w:t>
      </w:r>
    </w:p>
    <w:p w:rsidR="001773E2" w:rsidRPr="007A606E" w:rsidRDefault="001773E2" w:rsidP="001773E2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Read the instructions on each Schedule of the Inventory</w:t>
      </w:r>
    </w:p>
    <w:p w:rsidR="008E3AB4" w:rsidRDefault="008E3AB4" w:rsidP="008E3AB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The Guardian must keep all property safe and keep accurate records of all the Ward’s property</w:t>
      </w:r>
      <w:r w:rsidR="0007425D">
        <w:rPr>
          <w:rFonts w:ascii="Bookman Old Style" w:hAnsi="Bookman Old Style"/>
          <w:sz w:val="28"/>
          <w:szCs w:val="28"/>
        </w:rPr>
        <w:t xml:space="preserve">, including the location </w:t>
      </w:r>
      <w:r w:rsidR="00005BB1">
        <w:rPr>
          <w:rFonts w:ascii="Bookman Old Style" w:hAnsi="Bookman Old Style"/>
          <w:sz w:val="28"/>
          <w:szCs w:val="28"/>
        </w:rPr>
        <w:t xml:space="preserve">and condition </w:t>
      </w:r>
      <w:r w:rsidR="0007425D">
        <w:rPr>
          <w:rFonts w:ascii="Bookman Old Style" w:hAnsi="Bookman Old Style"/>
          <w:sz w:val="28"/>
          <w:szCs w:val="28"/>
        </w:rPr>
        <w:t>of the property</w:t>
      </w:r>
      <w:r w:rsidRPr="007A606E">
        <w:rPr>
          <w:rFonts w:ascii="Bookman Old Style" w:hAnsi="Bookman Old Style"/>
          <w:sz w:val="28"/>
          <w:szCs w:val="28"/>
        </w:rPr>
        <w:t>.</w:t>
      </w:r>
      <w:r w:rsidR="0007425D">
        <w:rPr>
          <w:rFonts w:ascii="Bookman Old Style" w:hAnsi="Bookman Old Style"/>
          <w:sz w:val="28"/>
          <w:szCs w:val="28"/>
        </w:rPr>
        <w:t xml:space="preserve">  If in the Ward’s best interest for </w:t>
      </w:r>
      <w:r w:rsidR="007A1CC7">
        <w:rPr>
          <w:rFonts w:ascii="Bookman Old Style" w:hAnsi="Bookman Old Style"/>
          <w:sz w:val="28"/>
          <w:szCs w:val="28"/>
        </w:rPr>
        <w:t>the Ward to maintain the property, document it (especially jewelry).</w:t>
      </w:r>
    </w:p>
    <w:p w:rsidR="00395043" w:rsidRPr="007A606E" w:rsidRDefault="00395043" w:rsidP="008E3AB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 possible conflicts of interest with anyone hired to assist with appraisals or other services to the ward and consult counsel if in doubt.</w:t>
      </w:r>
    </w:p>
    <w:p w:rsidR="00FD4075" w:rsidRPr="007A606E" w:rsidRDefault="00FD4075" w:rsidP="00FD4075">
      <w:pPr>
        <w:pStyle w:val="ListParagraph"/>
        <w:rPr>
          <w:rFonts w:ascii="Bookman Old Style" w:hAnsi="Bookman Old Style"/>
          <w:sz w:val="28"/>
          <w:szCs w:val="28"/>
        </w:rPr>
      </w:pPr>
    </w:p>
    <w:p w:rsidR="004F00C1" w:rsidRPr="007A606E" w:rsidRDefault="008E3AB4" w:rsidP="008E3AB4">
      <w:pPr>
        <w:rPr>
          <w:rFonts w:ascii="Bookman Old Style" w:hAnsi="Bookman Old Style"/>
          <w:b/>
          <w:sz w:val="28"/>
          <w:szCs w:val="28"/>
          <w:u w:val="single"/>
        </w:rPr>
      </w:pPr>
      <w:r w:rsidRPr="007A606E">
        <w:rPr>
          <w:rFonts w:ascii="Bookman Old Style" w:hAnsi="Bookman Old Style"/>
          <w:b/>
          <w:sz w:val="28"/>
          <w:szCs w:val="28"/>
          <w:u w:val="single"/>
        </w:rPr>
        <w:t>Digital Documentation</w:t>
      </w:r>
    </w:p>
    <w:p w:rsidR="00B66153" w:rsidRPr="007A606E" w:rsidRDefault="00144088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 xml:space="preserve">Upon appointment, the Guardian </w:t>
      </w:r>
      <w:r w:rsidRPr="007A606E">
        <w:rPr>
          <w:rFonts w:ascii="Bookman Old Style" w:hAnsi="Bookman Old Style"/>
          <w:b/>
          <w:sz w:val="28"/>
          <w:szCs w:val="28"/>
        </w:rPr>
        <w:t>must</w:t>
      </w:r>
      <w:r w:rsidRPr="007A606E">
        <w:rPr>
          <w:rFonts w:ascii="Bookman Old Style" w:hAnsi="Bookman Old Style"/>
          <w:sz w:val="28"/>
          <w:szCs w:val="28"/>
        </w:rPr>
        <w:t xml:space="preserve"> take photographs or video of all personal property and retain all digital documentation as required by Florida Statute, sec. 744.361.</w:t>
      </w:r>
    </w:p>
    <w:p w:rsidR="00144088" w:rsidRPr="007A606E" w:rsidRDefault="00144088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Photographs or video</w:t>
      </w:r>
      <w:r w:rsidR="00390F01" w:rsidRPr="007A606E">
        <w:rPr>
          <w:rFonts w:ascii="Bookman Old Style" w:hAnsi="Bookman Old Style"/>
          <w:sz w:val="28"/>
          <w:szCs w:val="28"/>
        </w:rPr>
        <w:t>s</w:t>
      </w:r>
      <w:r w:rsidRPr="007A606E">
        <w:rPr>
          <w:rFonts w:ascii="Bookman Old Style" w:hAnsi="Bookman Old Style"/>
          <w:sz w:val="28"/>
          <w:szCs w:val="28"/>
        </w:rPr>
        <w:t xml:space="preserve"> do </w:t>
      </w:r>
      <w:r w:rsidR="00390F01" w:rsidRPr="007A606E">
        <w:rPr>
          <w:rFonts w:ascii="Bookman Old Style" w:hAnsi="Bookman Old Style"/>
          <w:b/>
          <w:sz w:val="28"/>
          <w:szCs w:val="28"/>
        </w:rPr>
        <w:t xml:space="preserve">not </w:t>
      </w:r>
      <w:r w:rsidR="00390F01" w:rsidRPr="007A606E">
        <w:rPr>
          <w:rFonts w:ascii="Bookman Old Style" w:hAnsi="Bookman Old Style"/>
          <w:sz w:val="28"/>
          <w:szCs w:val="28"/>
        </w:rPr>
        <w:t>need</w:t>
      </w:r>
      <w:r w:rsidRPr="007A606E">
        <w:rPr>
          <w:rFonts w:ascii="Bookman Old Style" w:hAnsi="Bookman Old Style"/>
          <w:sz w:val="28"/>
          <w:szCs w:val="28"/>
        </w:rPr>
        <w:t xml:space="preserve"> to be filed with the court unless specifically ordered by the court.</w:t>
      </w:r>
    </w:p>
    <w:p w:rsidR="008E3AB4" w:rsidRPr="007A606E" w:rsidRDefault="00390F01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 xml:space="preserve">If the Guardian is unable to access a location to take photographs or videos of property, the Guardian </w:t>
      </w:r>
      <w:r w:rsidR="008E3AB4" w:rsidRPr="007A606E">
        <w:rPr>
          <w:rFonts w:ascii="Bookman Old Style" w:hAnsi="Bookman Old Style"/>
          <w:sz w:val="28"/>
          <w:szCs w:val="28"/>
        </w:rPr>
        <w:t xml:space="preserve">shall </w:t>
      </w:r>
      <w:r w:rsidRPr="007A606E">
        <w:rPr>
          <w:rFonts w:ascii="Bookman Old Style" w:hAnsi="Bookman Old Style"/>
          <w:sz w:val="28"/>
          <w:szCs w:val="28"/>
        </w:rPr>
        <w:t xml:space="preserve">provide a written explanation </w:t>
      </w:r>
      <w:r w:rsidR="0007425D">
        <w:rPr>
          <w:rFonts w:ascii="Bookman Old Style" w:hAnsi="Bookman Old Style"/>
          <w:sz w:val="28"/>
          <w:szCs w:val="28"/>
        </w:rPr>
        <w:t xml:space="preserve">and document </w:t>
      </w:r>
      <w:r w:rsidRPr="007A606E">
        <w:rPr>
          <w:rFonts w:ascii="Bookman Old Style" w:hAnsi="Bookman Old Style"/>
          <w:sz w:val="28"/>
          <w:szCs w:val="28"/>
        </w:rPr>
        <w:t>in the initial inventory.</w:t>
      </w:r>
    </w:p>
    <w:p w:rsidR="008E3AB4" w:rsidRPr="007A606E" w:rsidRDefault="008E3AB4" w:rsidP="008E3AB4">
      <w:pPr>
        <w:rPr>
          <w:rFonts w:ascii="Bookman Old Style" w:hAnsi="Bookman Old Style"/>
          <w:sz w:val="28"/>
          <w:szCs w:val="28"/>
        </w:rPr>
      </w:pPr>
    </w:p>
    <w:p w:rsidR="00390F01" w:rsidRPr="007A606E" w:rsidRDefault="008E3AB4" w:rsidP="008E3AB4">
      <w:pPr>
        <w:rPr>
          <w:rFonts w:ascii="Bookman Old Style" w:hAnsi="Bookman Old Style"/>
          <w:b/>
          <w:sz w:val="28"/>
          <w:szCs w:val="28"/>
          <w:u w:val="single"/>
        </w:rPr>
      </w:pPr>
      <w:r w:rsidRPr="007A606E">
        <w:rPr>
          <w:rFonts w:ascii="Bookman Old Style" w:hAnsi="Bookman Old Style"/>
          <w:b/>
          <w:sz w:val="28"/>
          <w:szCs w:val="28"/>
          <w:u w:val="single"/>
        </w:rPr>
        <w:t>Important Documents &amp; Mail</w:t>
      </w:r>
    </w:p>
    <w:p w:rsidR="00144088" w:rsidRPr="007A606E" w:rsidRDefault="008E4757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K</w:t>
      </w:r>
      <w:r w:rsidR="00390F01" w:rsidRPr="007A606E">
        <w:rPr>
          <w:rFonts w:ascii="Bookman Old Style" w:hAnsi="Bookman Old Style"/>
          <w:sz w:val="28"/>
          <w:szCs w:val="28"/>
        </w:rPr>
        <w:t>eep a record of all important</w:t>
      </w:r>
      <w:r w:rsidR="006E6E29" w:rsidRPr="007A606E">
        <w:rPr>
          <w:rFonts w:ascii="Bookman Old Style" w:hAnsi="Bookman Old Style"/>
          <w:sz w:val="28"/>
          <w:szCs w:val="28"/>
        </w:rPr>
        <w:t xml:space="preserve"> documents (</w:t>
      </w:r>
      <w:r w:rsidR="003A6139" w:rsidRPr="007A606E">
        <w:rPr>
          <w:rFonts w:ascii="Bookman Old Style" w:hAnsi="Bookman Old Style"/>
          <w:sz w:val="28"/>
          <w:szCs w:val="28"/>
        </w:rPr>
        <w:t xml:space="preserve">checkbooks, </w:t>
      </w:r>
      <w:r w:rsidR="00B417A2">
        <w:rPr>
          <w:rFonts w:ascii="Bookman Old Style" w:hAnsi="Bookman Old Style"/>
          <w:sz w:val="28"/>
          <w:szCs w:val="28"/>
        </w:rPr>
        <w:t xml:space="preserve">stocks &amp; bonds, </w:t>
      </w:r>
      <w:r w:rsidR="00921B16">
        <w:rPr>
          <w:rFonts w:ascii="Bookman Old Style" w:hAnsi="Bookman Old Style"/>
          <w:sz w:val="28"/>
          <w:szCs w:val="28"/>
        </w:rPr>
        <w:t>financial statements, Estate Planning documents</w:t>
      </w:r>
      <w:r w:rsidR="006E6E29" w:rsidRPr="007A606E">
        <w:rPr>
          <w:rFonts w:ascii="Bookman Old Style" w:hAnsi="Bookman Old Style"/>
          <w:sz w:val="28"/>
          <w:szCs w:val="28"/>
        </w:rPr>
        <w:t>, insurance policy,</w:t>
      </w:r>
      <w:r w:rsidR="00D2457B">
        <w:rPr>
          <w:rFonts w:ascii="Bookman Old Style" w:hAnsi="Bookman Old Style"/>
          <w:sz w:val="28"/>
          <w:szCs w:val="28"/>
        </w:rPr>
        <w:t xml:space="preserve"> </w:t>
      </w:r>
      <w:r w:rsidR="00F57F3F">
        <w:rPr>
          <w:rFonts w:ascii="Bookman Old Style" w:hAnsi="Bookman Old Style"/>
          <w:sz w:val="28"/>
          <w:szCs w:val="28"/>
        </w:rPr>
        <w:t xml:space="preserve">end of life preferences (advanced directives), </w:t>
      </w:r>
      <w:r w:rsidR="00D2457B">
        <w:rPr>
          <w:rFonts w:ascii="Bookman Old Style" w:hAnsi="Bookman Old Style"/>
          <w:sz w:val="28"/>
          <w:szCs w:val="28"/>
        </w:rPr>
        <w:t>funeral arrangements,</w:t>
      </w:r>
      <w:r w:rsidR="006E6E29" w:rsidRPr="007A606E">
        <w:rPr>
          <w:rFonts w:ascii="Bookman Old Style" w:hAnsi="Bookman Old Style"/>
          <w:sz w:val="28"/>
          <w:szCs w:val="28"/>
        </w:rPr>
        <w:t xml:space="preserve"> etc.) </w:t>
      </w:r>
      <w:r w:rsidR="003D173B" w:rsidRPr="007A606E">
        <w:rPr>
          <w:rFonts w:ascii="Bookman Old Style" w:hAnsi="Bookman Old Style"/>
          <w:sz w:val="28"/>
          <w:szCs w:val="28"/>
        </w:rPr>
        <w:t>and keep in</w:t>
      </w:r>
      <w:r w:rsidR="006E6E29" w:rsidRPr="007A606E">
        <w:rPr>
          <w:rFonts w:ascii="Bookman Old Style" w:hAnsi="Bookman Old Style"/>
          <w:sz w:val="28"/>
          <w:szCs w:val="28"/>
        </w:rPr>
        <w:t xml:space="preserve"> a secure location.</w:t>
      </w:r>
      <w:r w:rsidR="00D2457B">
        <w:rPr>
          <w:rFonts w:ascii="Bookman Old Style" w:hAnsi="Bookman Old Style"/>
          <w:sz w:val="28"/>
          <w:szCs w:val="28"/>
        </w:rPr>
        <w:t xml:space="preserve">  If in a safe deposit box, make sure there is a verified inventory.</w:t>
      </w:r>
    </w:p>
    <w:p w:rsidR="006E6E29" w:rsidRPr="007A606E" w:rsidRDefault="008E4757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K</w:t>
      </w:r>
      <w:r w:rsidR="006E6E29" w:rsidRPr="007A606E">
        <w:rPr>
          <w:rFonts w:ascii="Bookman Old Style" w:hAnsi="Bookman Old Style"/>
          <w:sz w:val="28"/>
          <w:szCs w:val="28"/>
        </w:rPr>
        <w:t xml:space="preserve">eep a record of all the </w:t>
      </w:r>
      <w:r w:rsidR="003A6139" w:rsidRPr="007A606E">
        <w:rPr>
          <w:rFonts w:ascii="Bookman Old Style" w:hAnsi="Bookman Old Style"/>
          <w:sz w:val="28"/>
          <w:szCs w:val="28"/>
        </w:rPr>
        <w:t>ward’s state</w:t>
      </w:r>
      <w:r w:rsidR="00743EF9" w:rsidRPr="007A606E">
        <w:rPr>
          <w:rFonts w:ascii="Bookman Old Style" w:hAnsi="Bookman Old Style"/>
          <w:sz w:val="28"/>
          <w:szCs w:val="28"/>
        </w:rPr>
        <w:t xml:space="preserve"> and federal IDs and </w:t>
      </w:r>
      <w:r w:rsidR="006E6E29" w:rsidRPr="007A606E">
        <w:rPr>
          <w:rFonts w:ascii="Bookman Old Style" w:hAnsi="Bookman Old Style"/>
          <w:sz w:val="28"/>
          <w:szCs w:val="28"/>
        </w:rPr>
        <w:t>public benefit IDs and healthcare/health insurance cards. (</w:t>
      </w:r>
      <w:r w:rsidR="004C3021" w:rsidRPr="007A606E">
        <w:rPr>
          <w:rFonts w:ascii="Bookman Old Style" w:hAnsi="Bookman Old Style"/>
          <w:i/>
          <w:sz w:val="28"/>
          <w:szCs w:val="28"/>
        </w:rPr>
        <w:t>Such</w:t>
      </w:r>
      <w:r w:rsidR="006E6E29" w:rsidRPr="007A606E">
        <w:rPr>
          <w:rFonts w:ascii="Bookman Old Style" w:hAnsi="Bookman Old Style"/>
          <w:i/>
          <w:sz w:val="28"/>
          <w:szCs w:val="28"/>
        </w:rPr>
        <w:t xml:space="preserve"> as driver’s license, gun permit</w:t>
      </w:r>
      <w:r w:rsidRPr="007A606E">
        <w:rPr>
          <w:rFonts w:ascii="Bookman Old Style" w:hAnsi="Bookman Old Style"/>
          <w:i/>
          <w:sz w:val="28"/>
          <w:szCs w:val="28"/>
        </w:rPr>
        <w:t>s</w:t>
      </w:r>
      <w:r w:rsidR="006E6E29" w:rsidRPr="007A606E">
        <w:rPr>
          <w:rFonts w:ascii="Bookman Old Style" w:hAnsi="Bookman Old Style"/>
          <w:i/>
          <w:sz w:val="28"/>
          <w:szCs w:val="28"/>
        </w:rPr>
        <w:t>, social security card, passport. Medicaid</w:t>
      </w:r>
      <w:r w:rsidRPr="007A606E">
        <w:rPr>
          <w:rFonts w:ascii="Bookman Old Style" w:hAnsi="Bookman Old Style"/>
          <w:i/>
          <w:sz w:val="28"/>
          <w:szCs w:val="28"/>
        </w:rPr>
        <w:t xml:space="preserve"> card</w:t>
      </w:r>
      <w:r w:rsidR="006E6E29" w:rsidRPr="007A606E">
        <w:rPr>
          <w:rFonts w:ascii="Bookman Old Style" w:hAnsi="Bookman Old Style"/>
          <w:i/>
          <w:sz w:val="28"/>
          <w:szCs w:val="28"/>
        </w:rPr>
        <w:t>, etc.)</w:t>
      </w:r>
    </w:p>
    <w:p w:rsidR="008E4757" w:rsidRPr="007A606E" w:rsidRDefault="008E4757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Document if any important documents</w:t>
      </w:r>
      <w:r w:rsidR="009C77C9">
        <w:rPr>
          <w:rFonts w:ascii="Bookman Old Style" w:hAnsi="Bookman Old Style"/>
          <w:sz w:val="28"/>
          <w:szCs w:val="28"/>
        </w:rPr>
        <w:t>, credit cards,</w:t>
      </w:r>
      <w:r w:rsidRPr="007A606E">
        <w:rPr>
          <w:rFonts w:ascii="Bookman Old Style" w:hAnsi="Bookman Old Style"/>
          <w:sz w:val="28"/>
          <w:szCs w:val="28"/>
        </w:rPr>
        <w:t xml:space="preserve"> or IDs were lost or stolen prior to the initiation of the guardianship.</w:t>
      </w:r>
      <w:r w:rsidR="00921B16">
        <w:rPr>
          <w:rFonts w:ascii="Bookman Old Style" w:hAnsi="Bookman Old Style"/>
          <w:sz w:val="28"/>
          <w:szCs w:val="28"/>
        </w:rPr>
        <w:t xml:space="preserve"> Were they reported to police or was an insurance claim filed.</w:t>
      </w:r>
    </w:p>
    <w:p w:rsidR="008E4757" w:rsidRPr="007A606E" w:rsidRDefault="007C690E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C</w:t>
      </w:r>
      <w:r w:rsidR="008E4757" w:rsidRPr="007A606E">
        <w:rPr>
          <w:rFonts w:ascii="Bookman Old Style" w:hAnsi="Bookman Old Style"/>
          <w:sz w:val="28"/>
          <w:szCs w:val="28"/>
        </w:rPr>
        <w:t>onsult with friends, family, and other interested persons to determi</w:t>
      </w:r>
      <w:r w:rsidRPr="007A606E">
        <w:rPr>
          <w:rFonts w:ascii="Bookman Old Style" w:hAnsi="Bookman Old Style"/>
          <w:sz w:val="28"/>
          <w:szCs w:val="28"/>
        </w:rPr>
        <w:t xml:space="preserve">ne if </w:t>
      </w:r>
      <w:r w:rsidR="00E12543" w:rsidRPr="007A606E">
        <w:rPr>
          <w:rFonts w:ascii="Bookman Old Style" w:hAnsi="Bookman Old Style"/>
          <w:sz w:val="28"/>
          <w:szCs w:val="28"/>
        </w:rPr>
        <w:t>the Ward has</w:t>
      </w:r>
      <w:r w:rsidRPr="007A606E">
        <w:rPr>
          <w:rFonts w:ascii="Bookman Old Style" w:hAnsi="Bookman Old Style"/>
          <w:sz w:val="28"/>
          <w:szCs w:val="28"/>
        </w:rPr>
        <w:t xml:space="preserve"> a history of hiding or concealing items. </w:t>
      </w:r>
    </w:p>
    <w:p w:rsidR="007C690E" w:rsidRPr="007A606E" w:rsidRDefault="007C690E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If the Guardian decides to shred any unneeded or duplicative documents, keep a detailed list of all records that were destroyed.</w:t>
      </w:r>
    </w:p>
    <w:p w:rsidR="007C690E" w:rsidRPr="007A606E" w:rsidRDefault="00511BA9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Redirect mail to a secure location, if necessary.  It may be necessar</w:t>
      </w:r>
      <w:r w:rsidR="00414716" w:rsidRPr="007A606E">
        <w:rPr>
          <w:rFonts w:ascii="Bookman Old Style" w:hAnsi="Bookman Old Style"/>
          <w:sz w:val="28"/>
          <w:szCs w:val="28"/>
        </w:rPr>
        <w:t>y to provide Letters to USPS.</w:t>
      </w:r>
    </w:p>
    <w:p w:rsidR="008E3AB4" w:rsidRPr="007A606E" w:rsidRDefault="00511BA9" w:rsidP="008E3AB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Check with the post office to find out if the Ward has a post office box or receives mail at another location.</w:t>
      </w:r>
    </w:p>
    <w:p w:rsidR="008E3AB4" w:rsidRPr="007A606E" w:rsidRDefault="008E3AB4" w:rsidP="008E3AB4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A66B92" w:rsidRPr="007A606E" w:rsidRDefault="00A66B92" w:rsidP="008E3AB4">
      <w:pPr>
        <w:rPr>
          <w:rFonts w:ascii="Bookman Old Style" w:hAnsi="Bookman Old Style"/>
          <w:b/>
          <w:sz w:val="28"/>
          <w:szCs w:val="28"/>
          <w:u w:val="single"/>
        </w:rPr>
      </w:pPr>
      <w:r w:rsidRPr="007A606E">
        <w:rPr>
          <w:rFonts w:ascii="Bookman Old Style" w:hAnsi="Bookman Old Style"/>
          <w:b/>
          <w:sz w:val="28"/>
          <w:szCs w:val="28"/>
          <w:u w:val="single"/>
        </w:rPr>
        <w:t>Miscellaneous Items</w:t>
      </w:r>
    </w:p>
    <w:p w:rsidR="00511BA9" w:rsidRPr="007A606E" w:rsidRDefault="00414716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Change the locks on the Ward’s residence.</w:t>
      </w:r>
    </w:p>
    <w:p w:rsidR="001F2876" w:rsidRPr="007A606E" w:rsidRDefault="00A66B92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Initial Inventory should specify all serial</w:t>
      </w:r>
      <w:r w:rsidR="007D6278" w:rsidRPr="007A606E">
        <w:rPr>
          <w:rFonts w:ascii="Bookman Old Style" w:hAnsi="Bookman Old Style"/>
          <w:sz w:val="28"/>
          <w:szCs w:val="28"/>
        </w:rPr>
        <w:t xml:space="preserve">/model </w:t>
      </w:r>
      <w:r w:rsidRPr="007A606E">
        <w:rPr>
          <w:rFonts w:ascii="Bookman Old Style" w:hAnsi="Bookman Old Style"/>
          <w:sz w:val="28"/>
          <w:szCs w:val="28"/>
        </w:rPr>
        <w:t>#s on electronics</w:t>
      </w:r>
      <w:r w:rsidR="00E12543" w:rsidRPr="007A606E">
        <w:rPr>
          <w:rFonts w:ascii="Bookman Old Style" w:hAnsi="Bookman Old Style"/>
          <w:sz w:val="28"/>
          <w:szCs w:val="28"/>
        </w:rPr>
        <w:t xml:space="preserve"> and weapons </w:t>
      </w:r>
      <w:r w:rsidR="008169E7">
        <w:rPr>
          <w:rFonts w:ascii="Bookman Old Style" w:hAnsi="Bookman Old Style"/>
          <w:sz w:val="28"/>
          <w:szCs w:val="28"/>
        </w:rPr>
        <w:t xml:space="preserve">(firearms) </w:t>
      </w:r>
      <w:r w:rsidR="00E12543" w:rsidRPr="007A606E">
        <w:rPr>
          <w:rFonts w:ascii="Bookman Old Style" w:hAnsi="Bookman Old Style"/>
          <w:sz w:val="28"/>
          <w:szCs w:val="28"/>
        </w:rPr>
        <w:t>and any other personal property with an identifying number.</w:t>
      </w:r>
    </w:p>
    <w:p w:rsidR="00A66B92" w:rsidRPr="007A606E" w:rsidRDefault="001F2876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Initial Inventory should specify</w:t>
      </w:r>
      <w:r w:rsidR="00A66B92" w:rsidRPr="007A606E">
        <w:rPr>
          <w:rFonts w:ascii="Bookman Old Style" w:hAnsi="Bookman Old Style"/>
          <w:sz w:val="28"/>
          <w:szCs w:val="28"/>
        </w:rPr>
        <w:t xml:space="preserve"> </w:t>
      </w:r>
      <w:r w:rsidRPr="007A606E">
        <w:rPr>
          <w:rFonts w:ascii="Bookman Old Style" w:hAnsi="Bookman Old Style"/>
          <w:sz w:val="28"/>
          <w:szCs w:val="28"/>
        </w:rPr>
        <w:t xml:space="preserve">location make, model, year, </w:t>
      </w:r>
      <w:r w:rsidR="00A66B92" w:rsidRPr="007A606E">
        <w:rPr>
          <w:rFonts w:ascii="Bookman Old Style" w:hAnsi="Bookman Old Style"/>
          <w:sz w:val="28"/>
          <w:szCs w:val="28"/>
        </w:rPr>
        <w:t>VIN and odo</w:t>
      </w:r>
      <w:r w:rsidRPr="007A606E">
        <w:rPr>
          <w:rFonts w:ascii="Bookman Old Style" w:hAnsi="Bookman Old Style"/>
          <w:sz w:val="28"/>
          <w:szCs w:val="28"/>
        </w:rPr>
        <w:t>meter readings for vehicles</w:t>
      </w:r>
      <w:r w:rsidR="00E12543" w:rsidRPr="007A606E">
        <w:rPr>
          <w:rFonts w:ascii="Bookman Old Style" w:hAnsi="Bookman Old Style"/>
          <w:sz w:val="28"/>
          <w:szCs w:val="28"/>
        </w:rPr>
        <w:t>.</w:t>
      </w:r>
    </w:p>
    <w:p w:rsidR="001F2876" w:rsidRPr="007A606E" w:rsidRDefault="001F2876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If the Ward retains any personal property or jewelry on their person, the Guardian shall provide this information on the inventory. Guardian shall take photographs of the items.</w:t>
      </w:r>
    </w:p>
    <w:p w:rsidR="001F2876" w:rsidRPr="007A606E" w:rsidRDefault="00D67872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The inventory requires the Guardian to specify the location the personal property was found (both address and room in residence)</w:t>
      </w:r>
      <w:r w:rsidR="00F241E4">
        <w:rPr>
          <w:rFonts w:ascii="Bookman Old Style" w:hAnsi="Bookman Old Style"/>
          <w:sz w:val="28"/>
          <w:szCs w:val="28"/>
        </w:rPr>
        <w:t xml:space="preserve">, </w:t>
      </w:r>
      <w:r w:rsidR="00F241E4" w:rsidRPr="00F241E4">
        <w:rPr>
          <w:rFonts w:ascii="Bookman Old Style" w:hAnsi="Bookman Old Style"/>
          <w:b/>
          <w:sz w:val="28"/>
          <w:szCs w:val="28"/>
        </w:rPr>
        <w:t>including storage units</w:t>
      </w:r>
      <w:r w:rsidRPr="007A606E">
        <w:rPr>
          <w:rFonts w:ascii="Bookman Old Style" w:hAnsi="Bookman Old Style"/>
          <w:sz w:val="28"/>
          <w:szCs w:val="28"/>
        </w:rPr>
        <w:t>.</w:t>
      </w:r>
    </w:p>
    <w:p w:rsidR="00D67872" w:rsidRPr="007A606E" w:rsidRDefault="00D67872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If a lockbox or safe is found in the Ward’s residence, take photos a</w:t>
      </w:r>
      <w:r w:rsidR="00341731" w:rsidRPr="007A606E">
        <w:rPr>
          <w:rFonts w:ascii="Bookman Old Style" w:hAnsi="Bookman Old Style"/>
          <w:sz w:val="28"/>
          <w:szCs w:val="28"/>
        </w:rPr>
        <w:t>nd video of all items and provide</w:t>
      </w:r>
      <w:r w:rsidRPr="007A606E">
        <w:rPr>
          <w:rFonts w:ascii="Bookman Old Style" w:hAnsi="Bookman Old Style"/>
          <w:sz w:val="28"/>
          <w:szCs w:val="28"/>
        </w:rPr>
        <w:t xml:space="preserve"> an itemized list on the inventory.</w:t>
      </w:r>
    </w:p>
    <w:p w:rsidR="004C3021" w:rsidRPr="007A606E" w:rsidRDefault="007D6278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Keep pictures and receipts</w:t>
      </w:r>
      <w:r w:rsidR="00341731" w:rsidRPr="007A606E">
        <w:rPr>
          <w:rFonts w:ascii="Bookman Old Style" w:hAnsi="Bookman Old Style"/>
          <w:sz w:val="28"/>
          <w:szCs w:val="28"/>
        </w:rPr>
        <w:t xml:space="preserve"> for any items given to charity. </w:t>
      </w:r>
      <w:r w:rsidR="004C3021" w:rsidRPr="007A606E">
        <w:rPr>
          <w:rFonts w:ascii="Bookman Old Style" w:hAnsi="Bookman Old Style"/>
          <w:sz w:val="28"/>
          <w:szCs w:val="28"/>
        </w:rPr>
        <w:t>(consult with counsel before donation as</w:t>
      </w:r>
      <w:r w:rsidR="003D173B" w:rsidRPr="007A606E">
        <w:rPr>
          <w:rFonts w:ascii="Bookman Old Style" w:hAnsi="Bookman Old Style"/>
          <w:sz w:val="28"/>
          <w:szCs w:val="28"/>
        </w:rPr>
        <w:t xml:space="preserve"> a</w:t>
      </w:r>
      <w:r w:rsidR="004C3021" w:rsidRPr="007A606E">
        <w:rPr>
          <w:rFonts w:ascii="Bookman Old Style" w:hAnsi="Bookman Old Style"/>
          <w:sz w:val="28"/>
          <w:szCs w:val="28"/>
        </w:rPr>
        <w:t xml:space="preserve"> court order may be required)</w:t>
      </w:r>
    </w:p>
    <w:p w:rsidR="00D67872" w:rsidRPr="007A606E" w:rsidRDefault="009F2915" w:rsidP="00B6615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A606E">
        <w:rPr>
          <w:rFonts w:ascii="Bookman Old Style" w:hAnsi="Bookman Old Style"/>
          <w:sz w:val="28"/>
          <w:szCs w:val="28"/>
        </w:rPr>
        <w:t>Contact the Florida Highway Safety &amp; Motor Vehicles to determine if there are any vehicles registered in the Ward’s name and consider filing a stolen vehicle report with law enforcement, if appropriate.</w:t>
      </w:r>
    </w:p>
    <w:p w:rsidR="00B66153" w:rsidRDefault="003A6139" w:rsidP="00DF451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40AD8">
        <w:rPr>
          <w:rFonts w:ascii="Bookman Old Style" w:hAnsi="Bookman Old Style"/>
          <w:sz w:val="28"/>
          <w:szCs w:val="28"/>
        </w:rPr>
        <w:t>Contact banks where Ward has accounts to determine if there is a safe deposit box</w:t>
      </w:r>
      <w:r w:rsidR="00840AD8" w:rsidRPr="00840AD8">
        <w:rPr>
          <w:rFonts w:ascii="Bookman Old Style" w:hAnsi="Bookman Old Style"/>
          <w:sz w:val="28"/>
          <w:szCs w:val="28"/>
        </w:rPr>
        <w:t>.</w:t>
      </w:r>
    </w:p>
    <w:p w:rsidR="00157775" w:rsidRPr="00840AD8" w:rsidRDefault="00157775" w:rsidP="00DF451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NOT comingle any personal property with other Wards!</w:t>
      </w:r>
    </w:p>
    <w:sectPr w:rsidR="00157775" w:rsidRPr="00840AD8" w:rsidSect="00F241E4">
      <w:footerReference w:type="default" r:id="rId7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D8" w:rsidRDefault="00840AD8" w:rsidP="00840AD8">
      <w:pPr>
        <w:spacing w:line="240" w:lineRule="auto"/>
      </w:pPr>
      <w:r>
        <w:separator/>
      </w:r>
    </w:p>
  </w:endnote>
  <w:endnote w:type="continuationSeparator" w:id="0">
    <w:p w:rsidR="00840AD8" w:rsidRDefault="00840AD8" w:rsidP="00840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21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AD8" w:rsidRDefault="00840A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AD8" w:rsidRDefault="0084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D8" w:rsidRDefault="00840AD8" w:rsidP="00840AD8">
      <w:pPr>
        <w:spacing w:line="240" w:lineRule="auto"/>
      </w:pPr>
      <w:r>
        <w:separator/>
      </w:r>
    </w:p>
  </w:footnote>
  <w:footnote w:type="continuationSeparator" w:id="0">
    <w:p w:rsidR="00840AD8" w:rsidRDefault="00840AD8" w:rsidP="00840A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B64"/>
    <w:multiLevelType w:val="hybridMultilevel"/>
    <w:tmpl w:val="E1341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928"/>
    <w:multiLevelType w:val="hybridMultilevel"/>
    <w:tmpl w:val="2EF2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6"/>
    <w:rsid w:val="00005BB1"/>
    <w:rsid w:val="00031A16"/>
    <w:rsid w:val="0007425D"/>
    <w:rsid w:val="000A03C2"/>
    <w:rsid w:val="000C0D58"/>
    <w:rsid w:val="00144088"/>
    <w:rsid w:val="00157775"/>
    <w:rsid w:val="001773E2"/>
    <w:rsid w:val="001F2876"/>
    <w:rsid w:val="00220346"/>
    <w:rsid w:val="002221E8"/>
    <w:rsid w:val="0022239F"/>
    <w:rsid w:val="00251B2C"/>
    <w:rsid w:val="00275965"/>
    <w:rsid w:val="00341731"/>
    <w:rsid w:val="00390F01"/>
    <w:rsid w:val="00395043"/>
    <w:rsid w:val="003A6139"/>
    <w:rsid w:val="003D173B"/>
    <w:rsid w:val="003E14F5"/>
    <w:rsid w:val="00414716"/>
    <w:rsid w:val="004C3021"/>
    <w:rsid w:val="004F00C1"/>
    <w:rsid w:val="00511BA9"/>
    <w:rsid w:val="005209C0"/>
    <w:rsid w:val="005A6F48"/>
    <w:rsid w:val="006E6E29"/>
    <w:rsid w:val="00743EF9"/>
    <w:rsid w:val="00757314"/>
    <w:rsid w:val="007A1CC7"/>
    <w:rsid w:val="007A606E"/>
    <w:rsid w:val="007C690E"/>
    <w:rsid w:val="007D6278"/>
    <w:rsid w:val="008169E7"/>
    <w:rsid w:val="00840AD8"/>
    <w:rsid w:val="008E3AB4"/>
    <w:rsid w:val="008E4757"/>
    <w:rsid w:val="00921B16"/>
    <w:rsid w:val="009C5DAF"/>
    <w:rsid w:val="009C6528"/>
    <w:rsid w:val="009C77C9"/>
    <w:rsid w:val="009E70A4"/>
    <w:rsid w:val="009F2915"/>
    <w:rsid w:val="00A66B92"/>
    <w:rsid w:val="00B417A2"/>
    <w:rsid w:val="00B66153"/>
    <w:rsid w:val="00D2457B"/>
    <w:rsid w:val="00D67872"/>
    <w:rsid w:val="00E12543"/>
    <w:rsid w:val="00E127BD"/>
    <w:rsid w:val="00F241E4"/>
    <w:rsid w:val="00F57F3F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F7116-0163-40D6-8CF4-550AB60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D8"/>
  </w:style>
  <w:style w:type="paragraph" w:styleId="Footer">
    <w:name w:val="footer"/>
    <w:basedOn w:val="Normal"/>
    <w:link w:val="FooterChar"/>
    <w:uiPriority w:val="99"/>
    <w:unhideWhenUsed/>
    <w:rsid w:val="00840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3480</Characters>
  <Application>Microsoft Office Word</Application>
  <DocSecurity>0</DocSecurity>
  <Lines>99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Tearney, Bama</dc:creator>
  <cp:keywords/>
  <dc:description/>
  <cp:lastModifiedBy>Winship, Beth</cp:lastModifiedBy>
  <cp:revision>2</cp:revision>
  <dcterms:created xsi:type="dcterms:W3CDTF">2021-09-30T20:26:00Z</dcterms:created>
  <dcterms:modified xsi:type="dcterms:W3CDTF">2021-09-30T20:26:00Z</dcterms:modified>
</cp:coreProperties>
</file>